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615" w:type="dxa"/>
        <w:tblInd w:w="-157" w:type="dxa"/>
        <w:tblLook w:val="04A0" w:firstRow="1" w:lastRow="0" w:firstColumn="1" w:lastColumn="0" w:noHBand="0" w:noVBand="1"/>
      </w:tblPr>
      <w:tblGrid>
        <w:gridCol w:w="2267"/>
        <w:gridCol w:w="2204"/>
        <w:gridCol w:w="2068"/>
        <w:gridCol w:w="3825"/>
        <w:gridCol w:w="2024"/>
        <w:gridCol w:w="2227"/>
      </w:tblGrid>
      <w:tr w:rsidR="004E0486" w:rsidTr="00646938">
        <w:trPr>
          <w:trHeight w:val="837"/>
        </w:trPr>
        <w:tc>
          <w:tcPr>
            <w:tcW w:w="4471" w:type="dxa"/>
            <w:gridSpan w:val="2"/>
            <w:tcBorders>
              <w:top w:val="single" w:sz="12" w:space="0" w:color="4472C4" w:themeColor="accent5"/>
              <w:left w:val="single" w:sz="12" w:space="0" w:color="4472C4" w:themeColor="accent5"/>
              <w:bottom w:val="nil"/>
              <w:right w:val="nil"/>
            </w:tcBorders>
          </w:tcPr>
          <w:p w:rsidR="00EB7EEB" w:rsidRDefault="00EB7EEB" w:rsidP="005A7BF6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D603A45" wp14:editId="0FA83366">
                  <wp:extent cx="420370" cy="420370"/>
                  <wp:effectExtent l="0" t="0" r="0" b="0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8" w:type="dxa"/>
            <w:tcBorders>
              <w:top w:val="single" w:sz="12" w:space="0" w:color="4472C4" w:themeColor="accent5"/>
              <w:left w:val="nil"/>
              <w:bottom w:val="nil"/>
              <w:right w:val="nil"/>
            </w:tcBorders>
          </w:tcPr>
          <w:p w:rsidR="00EB7EEB" w:rsidRDefault="00EB7EEB"/>
        </w:tc>
        <w:tc>
          <w:tcPr>
            <w:tcW w:w="3825" w:type="dxa"/>
            <w:tcBorders>
              <w:top w:val="single" w:sz="12" w:space="0" w:color="4472C4" w:themeColor="accent5"/>
              <w:left w:val="nil"/>
              <w:bottom w:val="nil"/>
              <w:right w:val="nil"/>
            </w:tcBorders>
          </w:tcPr>
          <w:p w:rsidR="00EB7EEB" w:rsidRDefault="00EB7EEB"/>
        </w:tc>
        <w:tc>
          <w:tcPr>
            <w:tcW w:w="4251" w:type="dxa"/>
            <w:gridSpan w:val="2"/>
            <w:vMerge w:val="restart"/>
            <w:tcBorders>
              <w:top w:val="single" w:sz="12" w:space="0" w:color="4472C4" w:themeColor="accent5"/>
              <w:left w:val="nil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EB7EEB" w:rsidRPr="000A5FB8" w:rsidRDefault="00EB7EEB" w:rsidP="00EB7EEB">
            <w:pPr>
              <w:jc w:val="center"/>
              <w:rPr>
                <w:b/>
                <w:color w:val="1F4E79" w:themeColor="accent1" w:themeShade="80"/>
                <w:sz w:val="26"/>
                <w:szCs w:val="26"/>
              </w:rPr>
            </w:pPr>
            <w:r w:rsidRPr="000A5FB8">
              <w:rPr>
                <w:b/>
                <w:color w:val="1F4E79" w:themeColor="accent1" w:themeShade="80"/>
                <w:sz w:val="26"/>
                <w:szCs w:val="26"/>
              </w:rPr>
              <w:t>Περισσότερες Λεπτομέρειες:</w:t>
            </w:r>
          </w:p>
          <w:p w:rsidR="00EB7EEB" w:rsidRDefault="00EB7EEB" w:rsidP="00EB7EEB">
            <w:pPr>
              <w:jc w:val="center"/>
              <w:rPr>
                <w:b/>
                <w:noProof/>
                <w:sz w:val="24"/>
                <w:szCs w:val="24"/>
                <w:lang w:eastAsia="el-GR"/>
              </w:rPr>
            </w:pPr>
            <w:r>
              <w:rPr>
                <w:b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42C88AB9" wp14:editId="227EBDAA">
                  <wp:extent cx="486652" cy="485775"/>
                  <wp:effectExtent l="0" t="0" r="8890" b="0"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rame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0" t="10297" r="10241" b="26207"/>
                          <a:stretch/>
                        </pic:blipFill>
                        <pic:spPr bwMode="auto">
                          <a:xfrm>
                            <a:off x="0" y="0"/>
                            <a:ext cx="538470" cy="537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B7EEB" w:rsidRPr="000A5FB8" w:rsidRDefault="00EB7EEB" w:rsidP="00EB7EEB">
            <w:pPr>
              <w:jc w:val="center"/>
              <w:rPr>
                <w:b/>
                <w:noProof/>
                <w:color w:val="1F4E79" w:themeColor="accent1" w:themeShade="80"/>
                <w:sz w:val="26"/>
                <w:szCs w:val="26"/>
                <w:lang w:eastAsia="el-GR"/>
              </w:rPr>
            </w:pPr>
            <w:r w:rsidRPr="000A5FB8">
              <w:rPr>
                <w:b/>
                <w:noProof/>
                <w:color w:val="1F4E79" w:themeColor="accent1" w:themeShade="80"/>
                <w:sz w:val="26"/>
                <w:szCs w:val="26"/>
                <w:lang w:eastAsia="el-GR"/>
              </w:rPr>
              <w:t>ydeap.gr</w:t>
            </w:r>
          </w:p>
          <w:p w:rsidR="00EB7EEB" w:rsidRPr="00EB7EEB" w:rsidRDefault="00EB7EEB" w:rsidP="00EB7EE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E0486" w:rsidTr="00646938">
        <w:trPr>
          <w:trHeight w:val="911"/>
        </w:trPr>
        <w:tc>
          <w:tcPr>
            <w:tcW w:w="4471" w:type="dxa"/>
            <w:gridSpan w:val="2"/>
            <w:tcBorders>
              <w:top w:val="nil"/>
              <w:left w:val="single" w:sz="12" w:space="0" w:color="4472C4" w:themeColor="accent5"/>
              <w:bottom w:val="single" w:sz="12" w:space="0" w:color="4472C4" w:themeColor="accent5"/>
              <w:right w:val="nil"/>
            </w:tcBorders>
          </w:tcPr>
          <w:p w:rsidR="00EB7EEB" w:rsidRPr="00EB7EEB" w:rsidRDefault="00EB7EEB" w:rsidP="005A7BF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 w:rsidRPr="00EB7EEB">
              <w:rPr>
                <w:color w:val="1F4E79" w:themeColor="accent1" w:themeShade="80"/>
                <w:sz w:val="20"/>
                <w:szCs w:val="20"/>
              </w:rPr>
              <w:t>Ελληνική Δημοκρατία</w:t>
            </w:r>
          </w:p>
          <w:p w:rsidR="00EB7EEB" w:rsidRPr="00EB7EEB" w:rsidRDefault="00EB7EEB" w:rsidP="005A7BF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 w:rsidRPr="00EB7EEB">
              <w:rPr>
                <w:color w:val="1F4E79" w:themeColor="accent1" w:themeShade="80"/>
                <w:sz w:val="20"/>
                <w:szCs w:val="20"/>
              </w:rPr>
              <w:t>Υπουργείο Προστασίας του Πολίτη</w:t>
            </w:r>
          </w:p>
          <w:p w:rsidR="00EB7EEB" w:rsidRPr="00EB7EEB" w:rsidRDefault="00EB7EEB" w:rsidP="005A7BF6">
            <w:pPr>
              <w:jc w:val="center"/>
              <w:rPr>
                <w:color w:val="1F4E79" w:themeColor="accent1" w:themeShade="80"/>
                <w:sz w:val="20"/>
                <w:szCs w:val="20"/>
              </w:rPr>
            </w:pPr>
            <w:r w:rsidRPr="00EB7EEB">
              <w:rPr>
                <w:color w:val="1F4E79" w:themeColor="accent1" w:themeShade="80"/>
                <w:sz w:val="20"/>
                <w:szCs w:val="20"/>
              </w:rPr>
              <w:t>Υπηρεσία Διαχείρισης Ευρωπαϊκών και</w:t>
            </w:r>
          </w:p>
          <w:p w:rsidR="00EB7EEB" w:rsidRDefault="00EB7EEB" w:rsidP="005A7BF6">
            <w:pPr>
              <w:jc w:val="center"/>
            </w:pPr>
            <w:r w:rsidRPr="00EB7EEB">
              <w:rPr>
                <w:color w:val="1F4E79" w:themeColor="accent1" w:themeShade="80"/>
                <w:sz w:val="20"/>
                <w:szCs w:val="20"/>
              </w:rPr>
              <w:t>Αναπτυξιακών Προγραμμάτων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12" w:space="0" w:color="4472C4" w:themeColor="accent5"/>
              <w:right w:val="nil"/>
            </w:tcBorders>
          </w:tcPr>
          <w:p w:rsidR="00EB7EEB" w:rsidRDefault="00EB7EEB"/>
        </w:tc>
        <w:tc>
          <w:tcPr>
            <w:tcW w:w="3825" w:type="dxa"/>
            <w:tcBorders>
              <w:top w:val="nil"/>
              <w:left w:val="nil"/>
              <w:bottom w:val="single" w:sz="12" w:space="0" w:color="4472C4" w:themeColor="accent5"/>
              <w:right w:val="nil"/>
            </w:tcBorders>
          </w:tcPr>
          <w:p w:rsidR="00EB7EEB" w:rsidRDefault="00EB7EEB"/>
        </w:tc>
        <w:tc>
          <w:tcPr>
            <w:tcW w:w="4251" w:type="dxa"/>
            <w:gridSpan w:val="2"/>
            <w:vMerge/>
            <w:tcBorders>
              <w:top w:val="single" w:sz="4" w:space="0" w:color="auto"/>
              <w:left w:val="nil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EB7EEB" w:rsidRDefault="00EB7EEB"/>
        </w:tc>
      </w:tr>
      <w:tr w:rsidR="00131DBD" w:rsidTr="001F7400">
        <w:trPr>
          <w:trHeight w:val="5021"/>
        </w:trPr>
        <w:tc>
          <w:tcPr>
            <w:tcW w:w="6539" w:type="dxa"/>
            <w:gridSpan w:val="3"/>
            <w:tcBorders>
              <w:top w:val="nil"/>
              <w:left w:val="single" w:sz="12" w:space="0" w:color="4472C4" w:themeColor="accent5"/>
              <w:bottom w:val="nil"/>
              <w:right w:val="nil"/>
            </w:tcBorders>
          </w:tcPr>
          <w:p w:rsidR="00305FE3" w:rsidRDefault="00305FE3"/>
          <w:p w:rsidR="00EC25A5" w:rsidRPr="0059103F" w:rsidRDefault="00305FE3" w:rsidP="0059103F">
            <w:pPr>
              <w:jc w:val="both"/>
              <w:rPr>
                <w:b/>
                <w:color w:val="1F4E79" w:themeColor="accent1" w:themeShade="80"/>
                <w:sz w:val="24"/>
              </w:rPr>
            </w:pPr>
            <w:r w:rsidRPr="0059103F">
              <w:rPr>
                <w:b/>
                <w:color w:val="1F4E79" w:themeColor="accent1" w:themeShade="80"/>
                <w:sz w:val="24"/>
              </w:rPr>
              <w:t>Δικαιούχος:</w:t>
            </w:r>
            <w:r w:rsidR="00A311C8" w:rsidRPr="0059103F">
              <w:rPr>
                <w:b/>
                <w:color w:val="1F4E79" w:themeColor="accent1" w:themeShade="80"/>
                <w:sz w:val="24"/>
              </w:rPr>
              <w:t xml:space="preserve"> </w:t>
            </w:r>
            <w:r w:rsidR="00530096" w:rsidRPr="0059103F">
              <w:rPr>
                <w:b/>
                <w:sz w:val="24"/>
              </w:rPr>
              <w:t>Αρχηγείο Ελληνικής Αστυνομίας</w:t>
            </w:r>
          </w:p>
          <w:p w:rsidR="00305FE3" w:rsidRPr="00305FE3" w:rsidRDefault="00305FE3">
            <w:pPr>
              <w:rPr>
                <w:b/>
                <w:color w:val="1F4E79" w:themeColor="accent1" w:themeShade="80"/>
              </w:rPr>
            </w:pPr>
          </w:p>
          <w:p w:rsidR="00305FE3" w:rsidRPr="0059103F" w:rsidRDefault="00305FE3" w:rsidP="0059103F">
            <w:pPr>
              <w:jc w:val="both"/>
              <w:rPr>
                <w:b/>
                <w:color w:val="1F4E79" w:themeColor="accent1" w:themeShade="80"/>
                <w:sz w:val="24"/>
              </w:rPr>
            </w:pPr>
            <w:r w:rsidRPr="0059103F">
              <w:rPr>
                <w:b/>
                <w:color w:val="1F4E79" w:themeColor="accent1" w:themeShade="80"/>
                <w:sz w:val="24"/>
              </w:rPr>
              <w:t>Διάρκεια:</w:t>
            </w:r>
            <w:r w:rsidR="00A311C8" w:rsidRPr="0059103F">
              <w:rPr>
                <w:sz w:val="24"/>
              </w:rPr>
              <w:t xml:space="preserve"> </w:t>
            </w:r>
            <w:r w:rsidR="00E638C8">
              <w:rPr>
                <w:b/>
                <w:sz w:val="24"/>
              </w:rPr>
              <w:t>02/08/2021</w:t>
            </w:r>
            <w:r w:rsidR="00530096" w:rsidRPr="0059103F">
              <w:rPr>
                <w:b/>
                <w:sz w:val="24"/>
              </w:rPr>
              <w:t xml:space="preserve"> – </w:t>
            </w:r>
            <w:r w:rsidR="000D6109" w:rsidRPr="0059103F">
              <w:rPr>
                <w:b/>
                <w:sz w:val="24"/>
              </w:rPr>
              <w:t>31/12/2029</w:t>
            </w:r>
          </w:p>
          <w:p w:rsidR="00305FE3" w:rsidRPr="00305FE3" w:rsidRDefault="00305FE3">
            <w:pPr>
              <w:rPr>
                <w:b/>
                <w:color w:val="1F4E79" w:themeColor="accent1" w:themeShade="80"/>
              </w:rPr>
            </w:pPr>
          </w:p>
          <w:p w:rsidR="00305FE3" w:rsidRPr="0059103F" w:rsidRDefault="00305FE3" w:rsidP="0059103F">
            <w:pPr>
              <w:jc w:val="both"/>
              <w:rPr>
                <w:b/>
                <w:sz w:val="24"/>
              </w:rPr>
            </w:pPr>
            <w:r w:rsidRPr="0059103F">
              <w:rPr>
                <w:b/>
                <w:color w:val="1F4E79" w:themeColor="accent1" w:themeShade="80"/>
                <w:sz w:val="24"/>
              </w:rPr>
              <w:t>Συν. Προϋπολογισμός:</w:t>
            </w:r>
            <w:r w:rsidR="00A311C8" w:rsidRPr="0059103F">
              <w:rPr>
                <w:b/>
                <w:color w:val="1F4E79" w:themeColor="accent1" w:themeShade="80"/>
                <w:sz w:val="24"/>
              </w:rPr>
              <w:t xml:space="preserve"> </w:t>
            </w:r>
            <w:r w:rsidR="00E638C8" w:rsidRPr="00E638C8">
              <w:rPr>
                <w:b/>
                <w:sz w:val="24"/>
              </w:rPr>
              <w:t>29.313.169,72</w:t>
            </w:r>
            <w:r w:rsidR="00F639D3" w:rsidRPr="0059103F">
              <w:rPr>
                <w:b/>
                <w:sz w:val="24"/>
              </w:rPr>
              <w:t xml:space="preserve"> €</w:t>
            </w:r>
          </w:p>
          <w:p w:rsidR="00530096" w:rsidRPr="00305FE3" w:rsidRDefault="00530096">
            <w:pPr>
              <w:rPr>
                <w:b/>
                <w:color w:val="1F4E79" w:themeColor="accent1" w:themeShade="80"/>
              </w:rPr>
            </w:pPr>
          </w:p>
          <w:p w:rsidR="00305FE3" w:rsidRPr="0059103F" w:rsidRDefault="00305FE3" w:rsidP="009E0A78">
            <w:pPr>
              <w:jc w:val="both"/>
              <w:rPr>
                <w:b/>
                <w:sz w:val="24"/>
              </w:rPr>
            </w:pPr>
            <w:r w:rsidRPr="0059103F">
              <w:rPr>
                <w:b/>
                <w:color w:val="1F4E79" w:themeColor="accent1" w:themeShade="80"/>
                <w:sz w:val="24"/>
              </w:rPr>
              <w:t>Ταμείο:</w:t>
            </w:r>
            <w:r w:rsidR="00A311C8" w:rsidRPr="0059103F">
              <w:rPr>
                <w:b/>
                <w:color w:val="1F4E79" w:themeColor="accent1" w:themeShade="80"/>
                <w:sz w:val="24"/>
              </w:rPr>
              <w:t xml:space="preserve"> </w:t>
            </w:r>
            <w:r w:rsidR="009E0A78" w:rsidRPr="0059103F">
              <w:rPr>
                <w:b/>
                <w:sz w:val="24"/>
              </w:rPr>
              <w:t>Ταμείο</w:t>
            </w:r>
            <w:r w:rsidR="00530096" w:rsidRPr="0059103F">
              <w:rPr>
                <w:b/>
                <w:sz w:val="24"/>
              </w:rPr>
              <w:t xml:space="preserve"> </w:t>
            </w:r>
            <w:r w:rsidR="009E0A78" w:rsidRPr="0059103F">
              <w:rPr>
                <w:b/>
                <w:sz w:val="24"/>
              </w:rPr>
              <w:t>για την Ολοκληρωμένη Διαχείριση των Συνόρων 2021-2027</w:t>
            </w:r>
          </w:p>
          <w:p w:rsidR="00305FE3" w:rsidRPr="00305FE3" w:rsidRDefault="00305FE3">
            <w:pPr>
              <w:rPr>
                <w:b/>
                <w:color w:val="1F4E79" w:themeColor="accent1" w:themeShade="80"/>
              </w:rPr>
            </w:pPr>
          </w:p>
          <w:p w:rsidR="00AF385B" w:rsidRPr="0059103F" w:rsidRDefault="00305FE3" w:rsidP="0059103F">
            <w:pPr>
              <w:jc w:val="both"/>
              <w:rPr>
                <w:b/>
                <w:sz w:val="23"/>
                <w:szCs w:val="23"/>
              </w:rPr>
            </w:pPr>
            <w:r w:rsidRPr="0059103F">
              <w:rPr>
                <w:b/>
                <w:color w:val="1F4E79" w:themeColor="accent1" w:themeShade="80"/>
                <w:sz w:val="24"/>
                <w:szCs w:val="23"/>
              </w:rPr>
              <w:t>Ειδικός Στόχος:</w:t>
            </w:r>
            <w:r w:rsidR="00A311C8" w:rsidRPr="0059103F">
              <w:rPr>
                <w:b/>
                <w:color w:val="1F4E79" w:themeColor="accent1" w:themeShade="80"/>
                <w:sz w:val="24"/>
                <w:szCs w:val="23"/>
              </w:rPr>
              <w:t xml:space="preserve"> </w:t>
            </w:r>
            <w:r w:rsidR="00E12332" w:rsidRPr="0059103F">
              <w:rPr>
                <w:b/>
                <w:sz w:val="24"/>
                <w:szCs w:val="23"/>
              </w:rPr>
              <w:t>Ευρωπαϊκή ολοκληρωμένη διαχείριση των συνόρων</w:t>
            </w:r>
          </w:p>
        </w:tc>
        <w:tc>
          <w:tcPr>
            <w:tcW w:w="8076" w:type="dxa"/>
            <w:gridSpan w:val="3"/>
            <w:tcBorders>
              <w:top w:val="nil"/>
              <w:left w:val="nil"/>
              <w:bottom w:val="nil"/>
              <w:right w:val="single" w:sz="12" w:space="0" w:color="4472C4" w:themeColor="accent5"/>
            </w:tcBorders>
          </w:tcPr>
          <w:p w:rsidR="00774725" w:rsidRPr="0059103F" w:rsidRDefault="00E638C8" w:rsidP="0059103F">
            <w:pPr>
              <w:jc w:val="both"/>
              <w:rPr>
                <w:color w:val="1F4E79" w:themeColor="accent1" w:themeShade="80"/>
                <w:sz w:val="24"/>
              </w:rPr>
            </w:pPr>
            <w:r w:rsidRPr="00E638C8">
              <w:rPr>
                <w:b/>
                <w:color w:val="1F4E79" w:themeColor="accent1" w:themeShade="80"/>
                <w:sz w:val="24"/>
              </w:rPr>
              <w:t>«Ενίσχυση της εθνικής ικανότητας ελέγχου και επιτήρησης εξωτερικών συνόρων μέσω της ανάπτυξης συστημάτων Π</w:t>
            </w:r>
            <w:r>
              <w:rPr>
                <w:b/>
                <w:color w:val="1F4E79" w:themeColor="accent1" w:themeShade="80"/>
                <w:sz w:val="24"/>
              </w:rPr>
              <w:t>ληροφορικής και Τηλεπικοινωνιών</w:t>
            </w:r>
            <w:r w:rsidRPr="00E638C8">
              <w:rPr>
                <w:b/>
                <w:color w:val="1F4E79" w:themeColor="accent1" w:themeShade="80"/>
                <w:sz w:val="24"/>
              </w:rPr>
              <w:t>»</w:t>
            </w:r>
          </w:p>
          <w:p w:rsidR="00E638C8" w:rsidRPr="00B0609A" w:rsidRDefault="00B0609A" w:rsidP="000715D8">
            <w:pPr>
              <w:jc w:val="both"/>
              <w:rPr>
                <w:b/>
              </w:rPr>
            </w:pPr>
            <w:r w:rsidRPr="00B0609A">
              <w:rPr>
                <w:b/>
              </w:rPr>
              <w:t xml:space="preserve">Η δράση αφορά </w:t>
            </w:r>
            <w:r w:rsidR="00E638C8" w:rsidRPr="00E638C8">
              <w:rPr>
                <w:b/>
              </w:rPr>
              <w:t>στην ενίσχυση της εθνικής ικανότητας ελέγχου και επιτήρησης εξωτερικών συνόρων μέσω της ανάπτυξης συστημάτων Πληροφορικής και Τηλεπικοινωνιών</w:t>
            </w:r>
            <w:r w:rsidR="00E638C8">
              <w:rPr>
                <w:b/>
              </w:rPr>
              <w:t>. Αποτελείται από το έργο:</w:t>
            </w:r>
            <w:r w:rsidR="00E638C8">
              <w:t xml:space="preserve"> </w:t>
            </w:r>
            <w:r w:rsidR="000715D8">
              <w:t>«</w:t>
            </w:r>
            <w:r w:rsidR="00E638C8" w:rsidRPr="00E638C8">
              <w:rPr>
                <w:b/>
              </w:rPr>
              <w:t>Ενίσχυση της εθνικής ικανότητας ελέγχου και επιτήρησης των εξωτερικών συνόρων μέ</w:t>
            </w:r>
            <w:r w:rsidR="00E638C8">
              <w:rPr>
                <w:b/>
              </w:rPr>
              <w:t>σω της ανάπτυξης συστημάτων ΤΠΕ</w:t>
            </w:r>
            <w:r w:rsidR="000715D8">
              <w:rPr>
                <w:b/>
              </w:rPr>
              <w:t>»</w:t>
            </w:r>
            <w:r w:rsidR="00E638C8">
              <w:rPr>
                <w:b/>
              </w:rPr>
              <w:t>, το οποίο συνίσταται στην</w:t>
            </w:r>
            <w:r w:rsidR="000715D8">
              <w:rPr>
                <w:b/>
              </w:rPr>
              <w:t xml:space="preserve"> </w:t>
            </w:r>
            <w:r w:rsidR="00E638C8" w:rsidRPr="00E638C8">
              <w:rPr>
                <w:b/>
              </w:rPr>
              <w:t>προμήθεια του αναγκαίου κεντρικού εξοπλισμού στο κύριο κέντρο δεδομένων για τη λειτουργία των προμηθευόμενων ειδών,</w:t>
            </w:r>
            <w:r w:rsidR="00E638C8">
              <w:rPr>
                <w:b/>
              </w:rPr>
              <w:t xml:space="preserve"> στην </w:t>
            </w:r>
            <w:r w:rsidR="00E638C8" w:rsidRPr="00E638C8">
              <w:rPr>
                <w:b/>
              </w:rPr>
              <w:t>κατάλληλη διαμόρφωση του εφεδρικού κέντρου δεδομένων της Ελληνικής Αστυνομίας προκειμένου να φιλοξενήσει το εφεδρικό ΣΕΕ,</w:t>
            </w:r>
            <w:r w:rsidR="00E638C8">
              <w:rPr>
                <w:b/>
              </w:rPr>
              <w:t xml:space="preserve"> στην </w:t>
            </w:r>
            <w:r w:rsidR="00E638C8" w:rsidRPr="00E638C8">
              <w:rPr>
                <w:b/>
              </w:rPr>
              <w:t>προμήθεια του αναγκαίου κεντρικού εξοπλισμού για την λειτουργία του εφεδρικού ΣΕΕ,</w:t>
            </w:r>
            <w:r w:rsidR="00E638C8">
              <w:rPr>
                <w:b/>
              </w:rPr>
              <w:t xml:space="preserve"> στην </w:t>
            </w:r>
            <w:r w:rsidR="00E638C8" w:rsidRPr="00E638C8">
              <w:rPr>
                <w:b/>
              </w:rPr>
              <w:t>ενίσχυση της δικτυακής υποδομής των ΥΕΔ προκειμένου να υπάρξει επαρκής και ασφαλής διασύνδεση με το υπό αναβάθμιση δίκτυο της Αναθέτουσας Αρχής,</w:t>
            </w:r>
            <w:r w:rsidR="00E638C8">
              <w:rPr>
                <w:b/>
              </w:rPr>
              <w:t xml:space="preserve"> στην </w:t>
            </w:r>
            <w:r w:rsidR="00E638C8" w:rsidRPr="00E638C8">
              <w:rPr>
                <w:b/>
              </w:rPr>
              <w:t xml:space="preserve">προμήθεια του αναγκαίου περιφερειακού εξοπλισμού για τις ανάγκες πρόσβασης των τελικών χρηστών στο ΣΕΕ. Ο εξοπλισμός </w:t>
            </w:r>
            <w:bookmarkStart w:id="0" w:name="_GoBack"/>
            <w:r w:rsidR="00E638C8" w:rsidRPr="00E638C8">
              <w:rPr>
                <w:b/>
              </w:rPr>
              <w:t xml:space="preserve">αυτός θα εγκατασταθεί </w:t>
            </w:r>
            <w:bookmarkEnd w:id="0"/>
            <w:r w:rsidR="00E638C8" w:rsidRPr="00E638C8">
              <w:rPr>
                <w:b/>
              </w:rPr>
              <w:t>σε Αστυνομικές Υπηρεσίες, αρμόδιες για την διενέργεια διαβατηριακού ελέγχου, για την χορήγηση παράτασης του χρόνου βραχείας διαμονής, για τον έλεγχο του νόμιμου ή του παράνομου της διαμονής αλλοδαπών υπηκόων τρίτων χωρών, καθώς και αστυνομικών Υπηρεσιών, οι οποίες είναι αρμόδιες για την πρόληψη, την εξακρίβωση και τη διερεύνηση τρομοκρατικών εγκλημάτων ή άλλων σοβαρών αξιόποινων πράξεων.</w:t>
            </w:r>
          </w:p>
        </w:tc>
      </w:tr>
      <w:tr w:rsidR="004E0486" w:rsidTr="00646938">
        <w:trPr>
          <w:trHeight w:val="1613"/>
        </w:trPr>
        <w:tc>
          <w:tcPr>
            <w:tcW w:w="2267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nil"/>
            </w:tcBorders>
          </w:tcPr>
          <w:p w:rsidR="005A7BF6" w:rsidRDefault="005A7BF6">
            <w:r>
              <w:rPr>
                <w:noProof/>
                <w:lang w:eastAsia="el-G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147532</wp:posOffset>
                  </wp:positionV>
                  <wp:extent cx="1058400" cy="716400"/>
                  <wp:effectExtent l="0" t="0" r="8890" b="7620"/>
                  <wp:wrapSquare wrapText="bothSides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400" cy="71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72" w:type="dxa"/>
            <w:gridSpan w:val="2"/>
            <w:tcBorders>
              <w:top w:val="single" w:sz="12" w:space="0" w:color="4472C4" w:themeColor="accent5"/>
              <w:left w:val="nil"/>
              <w:bottom w:val="single" w:sz="12" w:space="0" w:color="4472C4" w:themeColor="accent5"/>
              <w:right w:val="nil"/>
            </w:tcBorders>
            <w:vAlign w:val="center"/>
          </w:tcPr>
          <w:p w:rsidR="005A7BF6" w:rsidRPr="000F5B39" w:rsidRDefault="005A7BF6" w:rsidP="000F5B39">
            <w:pPr>
              <w:rPr>
                <w:b/>
                <w:color w:val="1F4E79" w:themeColor="accent1" w:themeShade="80"/>
                <w:sz w:val="32"/>
                <w:szCs w:val="32"/>
              </w:rPr>
            </w:pPr>
            <w:r w:rsidRPr="000F5B39">
              <w:rPr>
                <w:b/>
                <w:color w:val="1F4E79" w:themeColor="accent1" w:themeShade="80"/>
                <w:sz w:val="32"/>
                <w:szCs w:val="32"/>
              </w:rPr>
              <w:t>Με τη συγχρηματοδότηση</w:t>
            </w:r>
          </w:p>
          <w:p w:rsidR="005A7BF6" w:rsidRDefault="005A7BF6" w:rsidP="000F5B39">
            <w:r w:rsidRPr="000F5B39">
              <w:rPr>
                <w:b/>
                <w:color w:val="1F4E79" w:themeColor="accent1" w:themeShade="80"/>
                <w:sz w:val="32"/>
                <w:szCs w:val="32"/>
              </w:rPr>
              <w:t>της Ευρωπαϊκής Ένωσης</w:t>
            </w:r>
          </w:p>
        </w:tc>
        <w:tc>
          <w:tcPr>
            <w:tcW w:w="3825" w:type="dxa"/>
            <w:tcBorders>
              <w:top w:val="single" w:sz="12" w:space="0" w:color="4472C4" w:themeColor="accent5"/>
              <w:left w:val="nil"/>
              <w:bottom w:val="single" w:sz="12" w:space="0" w:color="4472C4" w:themeColor="accent5"/>
              <w:right w:val="nil"/>
            </w:tcBorders>
          </w:tcPr>
          <w:p w:rsidR="005A7BF6" w:rsidRDefault="004E0486">
            <w:r>
              <w:rPr>
                <w:noProof/>
                <w:lang w:eastAsia="el-G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132715</wp:posOffset>
                  </wp:positionV>
                  <wp:extent cx="2273300" cy="752475"/>
                  <wp:effectExtent l="0" t="0" r="0" b="9525"/>
                  <wp:wrapSquare wrapText="bothSides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ταμευ λογο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3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24" w:type="dxa"/>
            <w:tcBorders>
              <w:top w:val="single" w:sz="12" w:space="0" w:color="4472C4" w:themeColor="accent5"/>
              <w:left w:val="nil"/>
              <w:bottom w:val="single" w:sz="12" w:space="0" w:color="4472C4" w:themeColor="accent5"/>
              <w:right w:val="nil"/>
            </w:tcBorders>
          </w:tcPr>
          <w:p w:rsidR="005A7BF6" w:rsidRDefault="00131DBD">
            <w:r>
              <w:rPr>
                <w:noProof/>
                <w:lang w:eastAsia="el-G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123825</wp:posOffset>
                  </wp:positionV>
                  <wp:extent cx="1095375" cy="771525"/>
                  <wp:effectExtent l="0" t="0" r="9525" b="9525"/>
                  <wp:wrapSquare wrapText="bothSides"/>
                  <wp:docPr id="12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εδπδ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27" w:type="dxa"/>
            <w:tcBorders>
              <w:top w:val="single" w:sz="12" w:space="0" w:color="4472C4" w:themeColor="accent5"/>
              <w:left w:val="nil"/>
              <w:bottom w:val="single" w:sz="12" w:space="0" w:color="4472C4" w:themeColor="accent5"/>
              <w:right w:val="single" w:sz="12" w:space="0" w:color="4472C4" w:themeColor="accent5"/>
            </w:tcBorders>
            <w:vAlign w:val="center"/>
          </w:tcPr>
          <w:p w:rsidR="005A7BF6" w:rsidRDefault="00BF02A1" w:rsidP="000F5B39">
            <w:pPr>
              <w:jc w:val="center"/>
            </w:pPr>
            <w:r w:rsidRPr="00BF02A1">
              <w:rPr>
                <w:noProof/>
                <w:lang w:eastAsia="el-GR"/>
              </w:rPr>
              <w:drawing>
                <wp:inline distT="0" distB="0" distL="0" distR="0" wp14:anchorId="54941D25" wp14:editId="512F0429">
                  <wp:extent cx="1041990" cy="864870"/>
                  <wp:effectExtent l="0" t="0" r="6350" b="0"/>
                  <wp:docPr id="3" name="Εικόνα 3" descr="Y:\DATA\ΔΙΕΥΘΥΝΣΗ ΠΡΟΣΤΑΣΙΑΣ ΣΥΝΟΡΩΝ\ΤΜΗΜΑ 1 ΚΟΔΙΣΜΕ\ΔΙΠΕΑ\42. ΦΑΚΕΛΟΙ ΣΦΟΧ\10. ΕΛΕΓΧΟΣ ΕΔΕΛ Α' ΦΑΣΗ\11. ΔΠΣ προς ΥΠΗΡ\2α. 500px-Greek_police_logo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:\DATA\ΔΙΕΥΘΥΝΣΗ ΠΡΟΣΤΑΣΙΑΣ ΣΥΝΟΡΩΝ\ΤΜΗΜΑ 1 ΚΟΔΙΣΜΕ\ΔΙΠΕΑ\42. ΦΑΚΕΛΟΙ ΣΦΟΧ\10. ΕΛΕΓΧΟΣ ΕΔΕΛ Α' ΦΑΣΗ\11. ΔΠΣ προς ΥΠΗΡ\2α. 500px-Greek_police_logo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511" cy="920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02A1" w:rsidRDefault="00BF02A1" w:rsidP="00C92DFA"/>
    <w:sectPr w:rsidR="00BF02A1" w:rsidSect="002960BB">
      <w:pgSz w:w="16838" w:h="11906" w:orient="landscape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5B5" w:rsidRDefault="00CD35B5" w:rsidP="00CD35B5">
      <w:pPr>
        <w:spacing w:after="0" w:line="240" w:lineRule="auto"/>
      </w:pPr>
      <w:r>
        <w:separator/>
      </w:r>
    </w:p>
  </w:endnote>
  <w:endnote w:type="continuationSeparator" w:id="0">
    <w:p w:rsidR="00CD35B5" w:rsidRDefault="00CD35B5" w:rsidP="00CD3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5B5" w:rsidRDefault="00CD35B5" w:rsidP="00CD35B5">
      <w:pPr>
        <w:spacing w:after="0" w:line="240" w:lineRule="auto"/>
      </w:pPr>
      <w:r>
        <w:separator/>
      </w:r>
    </w:p>
  </w:footnote>
  <w:footnote w:type="continuationSeparator" w:id="0">
    <w:p w:rsidR="00CD35B5" w:rsidRDefault="00CD35B5" w:rsidP="00CD35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87A"/>
    <w:rsid w:val="00014466"/>
    <w:rsid w:val="000715D8"/>
    <w:rsid w:val="000A5FB8"/>
    <w:rsid w:val="000D6109"/>
    <w:rsid w:val="000F5B39"/>
    <w:rsid w:val="00131DBD"/>
    <w:rsid w:val="001703A6"/>
    <w:rsid w:val="001F7400"/>
    <w:rsid w:val="002960BB"/>
    <w:rsid w:val="00305FE3"/>
    <w:rsid w:val="004E0486"/>
    <w:rsid w:val="00530096"/>
    <w:rsid w:val="0059103F"/>
    <w:rsid w:val="005A7BF6"/>
    <w:rsid w:val="00646938"/>
    <w:rsid w:val="00774725"/>
    <w:rsid w:val="007F403C"/>
    <w:rsid w:val="008B7F2B"/>
    <w:rsid w:val="00924EB1"/>
    <w:rsid w:val="00975080"/>
    <w:rsid w:val="009E0A78"/>
    <w:rsid w:val="00A311C8"/>
    <w:rsid w:val="00AF385B"/>
    <w:rsid w:val="00B0609A"/>
    <w:rsid w:val="00BF02A1"/>
    <w:rsid w:val="00C92DFA"/>
    <w:rsid w:val="00CD35B5"/>
    <w:rsid w:val="00E12332"/>
    <w:rsid w:val="00E638C8"/>
    <w:rsid w:val="00EB7EEB"/>
    <w:rsid w:val="00EC25A5"/>
    <w:rsid w:val="00EC387A"/>
    <w:rsid w:val="00F05165"/>
    <w:rsid w:val="00F639D3"/>
    <w:rsid w:val="00FB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FE3D"/>
  <w15:chartTrackingRefBased/>
  <w15:docId w15:val="{8DD734E5-766B-4E92-800A-D66C348C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D35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D35B5"/>
  </w:style>
  <w:style w:type="paragraph" w:styleId="a5">
    <w:name w:val="footer"/>
    <w:basedOn w:val="a"/>
    <w:link w:val="Char0"/>
    <w:uiPriority w:val="99"/>
    <w:unhideWhenUsed/>
    <w:rsid w:val="00CD35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D35B5"/>
  </w:style>
  <w:style w:type="paragraph" w:styleId="a6">
    <w:name w:val="Balloon Text"/>
    <w:basedOn w:val="a"/>
    <w:link w:val="Char1"/>
    <w:uiPriority w:val="99"/>
    <w:semiHidden/>
    <w:unhideWhenUsed/>
    <w:rsid w:val="00C92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92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E240D-6777-4E31-9B40-A6E43FB07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user</cp:lastModifiedBy>
  <cp:revision>6</cp:revision>
  <cp:lastPrinted>2025-10-25T07:24:00Z</cp:lastPrinted>
  <dcterms:created xsi:type="dcterms:W3CDTF">2025-10-25T07:14:00Z</dcterms:created>
  <dcterms:modified xsi:type="dcterms:W3CDTF">2025-10-25T09:42:00Z</dcterms:modified>
</cp:coreProperties>
</file>