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D42" w:rsidRPr="002658C7" w:rsidRDefault="00ED4D42" w:rsidP="002550D7">
      <w:pPr>
        <w:tabs>
          <w:tab w:val="left" w:pos="3053"/>
        </w:tabs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 w:rsidRPr="00D53E9A">
        <w:rPr>
          <w:rFonts w:ascii="Tahoma" w:hAnsi="Tahoma" w:cs="Tahoma"/>
          <w:b/>
          <w:sz w:val="28"/>
          <w:szCs w:val="28"/>
        </w:rPr>
        <w:t>Ευρωπαϊκό Ταμείο Ασύλου  Μετανάστευσης και Ένταξης</w:t>
      </w:r>
      <w:r w:rsidR="002658C7" w:rsidRPr="002658C7">
        <w:rPr>
          <w:rFonts w:ascii="Tahoma" w:hAnsi="Tahoma" w:cs="Tahoma"/>
          <w:b/>
          <w:sz w:val="28"/>
          <w:szCs w:val="28"/>
        </w:rPr>
        <w:t xml:space="preserve"> (</w:t>
      </w:r>
      <w:r w:rsidR="002658C7">
        <w:rPr>
          <w:rFonts w:ascii="Tahoma" w:hAnsi="Tahoma" w:cs="Tahoma"/>
          <w:b/>
          <w:sz w:val="28"/>
          <w:szCs w:val="28"/>
          <w:lang w:val="en-US"/>
        </w:rPr>
        <w:t>AMIF</w:t>
      </w:r>
      <w:r w:rsidR="002658C7" w:rsidRPr="002658C7">
        <w:rPr>
          <w:rFonts w:ascii="Tahoma" w:hAnsi="Tahoma" w:cs="Tahoma"/>
          <w:b/>
          <w:sz w:val="28"/>
          <w:szCs w:val="28"/>
        </w:rPr>
        <w:t>)</w:t>
      </w:r>
    </w:p>
    <w:p w:rsidR="00ED4D42" w:rsidRPr="00D53E9A" w:rsidRDefault="00ED4D42" w:rsidP="002550D7">
      <w:pPr>
        <w:spacing w:after="0" w:line="240" w:lineRule="auto"/>
        <w:jc w:val="center"/>
        <w:rPr>
          <w:rFonts w:ascii="Calibri Light" w:hAnsi="Calibri Light" w:cs="Arial"/>
          <w:sz w:val="28"/>
          <w:szCs w:val="28"/>
        </w:rPr>
      </w:pPr>
      <w:r w:rsidRPr="00D53E9A">
        <w:rPr>
          <w:rFonts w:ascii="Tahoma" w:hAnsi="Tahoma" w:cs="Tahoma"/>
          <w:b/>
          <w:sz w:val="28"/>
          <w:szCs w:val="28"/>
        </w:rPr>
        <w:t>Χρηματοδότηση Δράσης «</w:t>
      </w:r>
      <w:r w:rsidR="00F10833">
        <w:rPr>
          <w:rFonts w:ascii="Tahoma" w:hAnsi="Tahoma" w:cs="Tahoma"/>
          <w:b/>
          <w:sz w:val="28"/>
          <w:szCs w:val="28"/>
        </w:rPr>
        <w:t>Η εφαρμογή των αναγκαστικών επιστροφών των παράτυπων υπηκόων τρίτων χωρών</w:t>
      </w:r>
      <w:r w:rsidRPr="00D53E9A">
        <w:rPr>
          <w:rFonts w:ascii="Tahoma" w:hAnsi="Tahoma" w:cs="Tahoma"/>
          <w:b/>
          <w:sz w:val="28"/>
          <w:szCs w:val="28"/>
        </w:rPr>
        <w:t>»</w:t>
      </w:r>
      <w:r w:rsidR="00F10833">
        <w:rPr>
          <w:rFonts w:ascii="Tahoma" w:hAnsi="Tahoma" w:cs="Tahoma"/>
          <w:b/>
          <w:sz w:val="28"/>
          <w:szCs w:val="28"/>
        </w:rPr>
        <w:t>.</w:t>
      </w:r>
    </w:p>
    <w:p w:rsidR="00ED4D42" w:rsidRPr="00D53E9A" w:rsidRDefault="00ED4D42" w:rsidP="002550D7">
      <w:pPr>
        <w:spacing w:after="0" w:line="240" w:lineRule="auto"/>
        <w:jc w:val="both"/>
        <w:rPr>
          <w:rFonts w:ascii="Calibri Light" w:hAnsi="Calibri Light" w:cs="Arial"/>
          <w:sz w:val="28"/>
          <w:szCs w:val="28"/>
        </w:rPr>
      </w:pPr>
    </w:p>
    <w:p w:rsidR="000D6147" w:rsidRDefault="002658C7" w:rsidP="002550D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B524C4" w:rsidRPr="005754C4">
        <w:rPr>
          <w:rFonts w:ascii="Arial" w:hAnsi="Arial" w:cs="Arial"/>
          <w:sz w:val="24"/>
          <w:szCs w:val="24"/>
        </w:rPr>
        <w:t>Από το Ταμείο Ασύλου Μετανάστευσης και Ένταξης</w:t>
      </w:r>
      <w:r w:rsidR="00F10833">
        <w:rPr>
          <w:rFonts w:ascii="Arial" w:hAnsi="Arial" w:cs="Arial"/>
          <w:sz w:val="24"/>
          <w:szCs w:val="24"/>
        </w:rPr>
        <w:t xml:space="preserve"> (ΤΑΜΕ) χρηματοδοτείται η Δράση </w:t>
      </w:r>
      <w:r w:rsidR="00B524C4" w:rsidRPr="005754C4">
        <w:rPr>
          <w:rFonts w:ascii="Arial" w:hAnsi="Arial" w:cs="Arial"/>
          <w:sz w:val="24"/>
          <w:szCs w:val="24"/>
        </w:rPr>
        <w:t>«</w:t>
      </w:r>
      <w:r w:rsidR="00F10833" w:rsidRPr="00F10833">
        <w:rPr>
          <w:rFonts w:ascii="Arial" w:hAnsi="Arial" w:cs="Arial"/>
          <w:sz w:val="24"/>
          <w:szCs w:val="24"/>
        </w:rPr>
        <w:t>Η εφαρμογή των αναγκαστικών επιστροφών των παράτυπων υπηκόων τρίτων χωρών</w:t>
      </w:r>
      <w:r w:rsidR="00B524C4" w:rsidRPr="005754C4">
        <w:rPr>
          <w:rFonts w:ascii="Arial" w:hAnsi="Arial" w:cs="Arial"/>
          <w:sz w:val="24"/>
          <w:szCs w:val="24"/>
        </w:rPr>
        <w:t xml:space="preserve">» με συνολικό </w:t>
      </w:r>
      <w:r w:rsidR="00B524C4" w:rsidRPr="00245C40">
        <w:rPr>
          <w:rFonts w:ascii="Arial" w:hAnsi="Arial" w:cs="Arial"/>
          <w:sz w:val="24"/>
          <w:szCs w:val="24"/>
        </w:rPr>
        <w:t>π</w:t>
      </w:r>
      <w:r w:rsidR="0038294E" w:rsidRPr="00245C40">
        <w:rPr>
          <w:rFonts w:ascii="Arial" w:hAnsi="Arial" w:cs="Arial"/>
          <w:sz w:val="24"/>
          <w:szCs w:val="24"/>
        </w:rPr>
        <w:t xml:space="preserve">ροϋπολογισμό </w:t>
      </w:r>
      <w:r w:rsidRPr="00245C40">
        <w:rPr>
          <w:rFonts w:ascii="Arial" w:hAnsi="Arial" w:cs="Arial"/>
          <w:b/>
          <w:sz w:val="24"/>
          <w:szCs w:val="24"/>
        </w:rPr>
        <w:t>(</w:t>
      </w:r>
      <w:r w:rsidR="00EC009F" w:rsidRPr="00EC009F">
        <w:rPr>
          <w:rFonts w:ascii="Arial" w:hAnsi="Arial" w:cs="Arial"/>
          <w:b/>
          <w:sz w:val="24"/>
          <w:szCs w:val="24"/>
        </w:rPr>
        <w:t>18.542.436,27</w:t>
      </w:r>
      <w:r w:rsidRPr="00245C40">
        <w:rPr>
          <w:rFonts w:ascii="Arial" w:hAnsi="Arial" w:cs="Arial"/>
          <w:b/>
          <w:sz w:val="24"/>
          <w:szCs w:val="24"/>
        </w:rPr>
        <w:t>)€</w:t>
      </w:r>
      <w:r w:rsidRPr="00E71F41">
        <w:rPr>
          <w:rFonts w:ascii="Arial" w:hAnsi="Arial" w:cs="Arial"/>
          <w:sz w:val="24"/>
          <w:szCs w:val="24"/>
        </w:rPr>
        <w:t xml:space="preserve"> </w:t>
      </w:r>
      <w:r w:rsidR="0038294E" w:rsidRPr="00E71F41">
        <w:rPr>
          <w:rFonts w:ascii="Arial" w:hAnsi="Arial" w:cs="Arial"/>
          <w:sz w:val="24"/>
          <w:szCs w:val="24"/>
        </w:rPr>
        <w:t>και</w:t>
      </w:r>
      <w:r w:rsidR="0038294E" w:rsidRPr="005754C4">
        <w:rPr>
          <w:rFonts w:ascii="Arial" w:hAnsi="Arial" w:cs="Arial"/>
          <w:sz w:val="24"/>
          <w:szCs w:val="24"/>
        </w:rPr>
        <w:t xml:space="preserve"> </w:t>
      </w:r>
      <w:r w:rsidR="0038294E" w:rsidRPr="008B0144">
        <w:rPr>
          <w:rFonts w:ascii="Arial" w:hAnsi="Arial" w:cs="Arial"/>
          <w:b/>
          <w:i/>
          <w:sz w:val="24"/>
          <w:szCs w:val="24"/>
        </w:rPr>
        <w:t>ποσοστό συγχρηματοδότησης 75% Ευρωπαϊκή Συμμετοχή και 25% Εθνική Συμμετοχή</w:t>
      </w:r>
      <w:r w:rsidR="0038294E" w:rsidRPr="005754C4">
        <w:rPr>
          <w:rFonts w:ascii="Arial" w:hAnsi="Arial" w:cs="Arial"/>
          <w:sz w:val="24"/>
          <w:szCs w:val="24"/>
        </w:rPr>
        <w:t>.</w:t>
      </w:r>
    </w:p>
    <w:p w:rsidR="002658C7" w:rsidRPr="003907C3" w:rsidRDefault="002658C7" w:rsidP="002550D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524C4" w:rsidRPr="005754C4" w:rsidRDefault="005754C4" w:rsidP="002550D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754C4">
        <w:rPr>
          <w:rFonts w:ascii="Arial" w:hAnsi="Arial" w:cs="Arial"/>
          <w:sz w:val="24"/>
          <w:szCs w:val="24"/>
        </w:rPr>
        <w:t>Τα χρηματοδοτούμενα έργα είναι τα κατωτέρω αναγραφόμενα</w:t>
      </w:r>
      <w:r w:rsidR="002658C7">
        <w:rPr>
          <w:rFonts w:ascii="Arial" w:hAnsi="Arial" w:cs="Arial"/>
          <w:sz w:val="24"/>
          <w:szCs w:val="24"/>
        </w:rPr>
        <w:t xml:space="preserve"> </w:t>
      </w:r>
      <w:r w:rsidRPr="002658C7">
        <w:rPr>
          <w:rFonts w:ascii="Arial" w:hAnsi="Arial" w:cs="Arial"/>
          <w:b/>
          <w:sz w:val="24"/>
          <w:szCs w:val="24"/>
        </w:rPr>
        <w:t>:</w:t>
      </w:r>
    </w:p>
    <w:p w:rsidR="004B40A7" w:rsidRPr="005754C4" w:rsidRDefault="004B40A7" w:rsidP="002550D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110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ayout w:type="fixed"/>
        <w:tblLook w:val="01E0" w:firstRow="1" w:lastRow="1" w:firstColumn="1" w:lastColumn="1" w:noHBand="0" w:noVBand="0"/>
      </w:tblPr>
      <w:tblGrid>
        <w:gridCol w:w="709"/>
        <w:gridCol w:w="3412"/>
        <w:gridCol w:w="2825"/>
        <w:gridCol w:w="1560"/>
        <w:gridCol w:w="2551"/>
      </w:tblGrid>
      <w:tr w:rsidR="002550D7" w:rsidRPr="005754C4" w:rsidTr="002D7DC5">
        <w:tc>
          <w:tcPr>
            <w:tcW w:w="11057" w:type="dxa"/>
            <w:gridSpan w:val="5"/>
            <w:shd w:val="clear" w:color="auto" w:fill="C4BC96"/>
            <w:vAlign w:val="center"/>
          </w:tcPr>
          <w:p w:rsidR="002550D7" w:rsidRPr="005754C4" w:rsidRDefault="002550D7" w:rsidP="005754C4">
            <w:pPr>
              <w:spacing w:before="120" w:after="120" w:line="240" w:lineRule="auto"/>
              <w:ind w:left="573" w:hanging="284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5754C4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ΚΑΤΑΛΟΓΟΣ ΕΡΓΩΝ ΔΡΑΣΗΣ</w:t>
            </w:r>
          </w:p>
        </w:tc>
      </w:tr>
      <w:tr w:rsidR="002550D7" w:rsidRPr="005754C4" w:rsidTr="00D84242">
        <w:tblPrEx>
          <w:shd w:val="clear" w:color="auto" w:fill="auto"/>
        </w:tblPrEx>
        <w:trPr>
          <w:trHeight w:val="327"/>
        </w:trPr>
        <w:tc>
          <w:tcPr>
            <w:tcW w:w="709" w:type="dxa"/>
            <w:vMerge w:val="restart"/>
            <w:shd w:val="clear" w:color="auto" w:fill="D9D9D9"/>
            <w:vAlign w:val="center"/>
          </w:tcPr>
          <w:p w:rsidR="002550D7" w:rsidRPr="002658C7" w:rsidRDefault="002550D7" w:rsidP="005754C4">
            <w:pPr>
              <w:spacing w:before="40" w:after="40" w:line="240" w:lineRule="auto"/>
              <w:ind w:firstLine="34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2658C7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Α/Α</w:t>
            </w:r>
          </w:p>
        </w:tc>
        <w:tc>
          <w:tcPr>
            <w:tcW w:w="3412" w:type="dxa"/>
            <w:vMerge w:val="restart"/>
            <w:shd w:val="clear" w:color="auto" w:fill="D9D9D9"/>
            <w:vAlign w:val="center"/>
          </w:tcPr>
          <w:p w:rsidR="002550D7" w:rsidRPr="002658C7" w:rsidRDefault="002550D7" w:rsidP="002550D7">
            <w:pPr>
              <w:spacing w:before="40" w:after="40" w:line="240" w:lineRule="auto"/>
              <w:ind w:left="573" w:hanging="284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2658C7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 xml:space="preserve">ΤΙΤΛΟΣ </w:t>
            </w:r>
            <w:r w:rsidR="0075398A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ΥΛΟΠΟΙΟΥΜΕΝΟΥ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 xml:space="preserve"> </w:t>
            </w:r>
            <w:r w:rsidRPr="002658C7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ΕΡΓΟΥ</w:t>
            </w:r>
          </w:p>
        </w:tc>
        <w:tc>
          <w:tcPr>
            <w:tcW w:w="2825" w:type="dxa"/>
            <w:vMerge w:val="restart"/>
            <w:shd w:val="clear" w:color="auto" w:fill="D9D9D9"/>
            <w:vAlign w:val="center"/>
          </w:tcPr>
          <w:p w:rsidR="002550D7" w:rsidRPr="002550D7" w:rsidRDefault="002550D7" w:rsidP="0019155B">
            <w:pPr>
              <w:spacing w:before="40" w:after="40" w:line="240" w:lineRule="auto"/>
              <w:ind w:left="34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ΠΡΟΫΠΟΛΟΓΙΣΜΟΣ</w:t>
            </w: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2550D7" w:rsidRPr="0019155B" w:rsidRDefault="002550D7" w:rsidP="0019155B">
            <w:pPr>
              <w:spacing w:before="40" w:after="40" w:line="240" w:lineRule="auto"/>
              <w:ind w:left="34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ΔΗΛΩΘΕΙΣΕΣ ΔΑΠΑΝΕΣ</w:t>
            </w:r>
          </w:p>
        </w:tc>
      </w:tr>
      <w:tr w:rsidR="00A02C35" w:rsidRPr="005754C4" w:rsidTr="00D84242">
        <w:tblPrEx>
          <w:shd w:val="clear" w:color="auto" w:fill="auto"/>
        </w:tblPrEx>
        <w:trPr>
          <w:trHeight w:val="433"/>
        </w:trPr>
        <w:tc>
          <w:tcPr>
            <w:tcW w:w="709" w:type="dxa"/>
            <w:vMerge/>
            <w:shd w:val="clear" w:color="auto" w:fill="E5B8B7"/>
            <w:vAlign w:val="center"/>
          </w:tcPr>
          <w:p w:rsidR="00A02C35" w:rsidRPr="002658C7" w:rsidRDefault="00A02C35" w:rsidP="005754C4">
            <w:pPr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 w:eastAsia="el-GR"/>
              </w:rPr>
            </w:pPr>
          </w:p>
        </w:tc>
        <w:tc>
          <w:tcPr>
            <w:tcW w:w="3412" w:type="dxa"/>
            <w:vMerge/>
            <w:shd w:val="clear" w:color="auto" w:fill="E5B8B7"/>
            <w:vAlign w:val="center"/>
          </w:tcPr>
          <w:p w:rsidR="00A02C35" w:rsidRPr="002658C7" w:rsidRDefault="00A02C35" w:rsidP="00BC4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</w:p>
        </w:tc>
        <w:tc>
          <w:tcPr>
            <w:tcW w:w="2825" w:type="dxa"/>
            <w:vMerge/>
            <w:shd w:val="clear" w:color="auto" w:fill="E5B8B7"/>
            <w:vAlign w:val="center"/>
          </w:tcPr>
          <w:p w:rsidR="00A02C35" w:rsidRPr="002658C7" w:rsidRDefault="00A02C35" w:rsidP="00BC4AB2">
            <w:pPr>
              <w:spacing w:after="0" w:line="240" w:lineRule="auto"/>
              <w:ind w:left="573" w:hanging="284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val="en-US" w:eastAsia="el-GR"/>
              </w:rPr>
            </w:pPr>
          </w:p>
        </w:tc>
        <w:tc>
          <w:tcPr>
            <w:tcW w:w="1560" w:type="dxa"/>
            <w:shd w:val="clear" w:color="auto" w:fill="E5B8B7"/>
            <w:vAlign w:val="center"/>
          </w:tcPr>
          <w:p w:rsidR="00A02C35" w:rsidRPr="002550D7" w:rsidRDefault="00D84242" w:rsidP="00D84242">
            <w:pPr>
              <w:spacing w:after="0" w:line="240" w:lineRule="auto"/>
              <w:ind w:left="34" w:firstLine="28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Από                           07</w:t>
            </w:r>
            <w:r w:rsidR="00A02C35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-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08</w:t>
            </w:r>
            <w:r w:rsidR="00A02C35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-2017</w:t>
            </w:r>
          </w:p>
        </w:tc>
        <w:tc>
          <w:tcPr>
            <w:tcW w:w="2551" w:type="dxa"/>
            <w:shd w:val="clear" w:color="auto" w:fill="E5B8B7"/>
            <w:vAlign w:val="center"/>
          </w:tcPr>
          <w:p w:rsidR="00A02C35" w:rsidRPr="002658C7" w:rsidRDefault="00A02C35" w:rsidP="00A02C35">
            <w:pPr>
              <w:spacing w:after="0" w:line="240" w:lineRule="auto"/>
              <w:ind w:left="34" w:firstLine="28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Έως                      31-12-2022</w:t>
            </w:r>
          </w:p>
        </w:tc>
      </w:tr>
      <w:tr w:rsidR="004343B4" w:rsidRPr="005754C4" w:rsidTr="008F6DF1">
        <w:tblPrEx>
          <w:shd w:val="clear" w:color="auto" w:fill="auto"/>
        </w:tblPrEx>
        <w:trPr>
          <w:trHeight w:val="750"/>
        </w:trPr>
        <w:tc>
          <w:tcPr>
            <w:tcW w:w="709" w:type="dxa"/>
            <w:shd w:val="clear" w:color="auto" w:fill="auto"/>
            <w:vAlign w:val="center"/>
          </w:tcPr>
          <w:p w:rsidR="004343B4" w:rsidRPr="002658C7" w:rsidRDefault="004343B4" w:rsidP="004D58AF">
            <w:pPr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5754C4">
              <w:rPr>
                <w:rFonts w:ascii="Arial" w:eastAsia="Times New Roman" w:hAnsi="Arial" w:cs="Arial"/>
                <w:sz w:val="24"/>
                <w:szCs w:val="24"/>
                <w:lang w:val="en-US" w:eastAsia="el-GR"/>
              </w:rPr>
              <w:t>1</w:t>
            </w:r>
            <w:r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.</w:t>
            </w:r>
          </w:p>
        </w:tc>
        <w:tc>
          <w:tcPr>
            <w:tcW w:w="3412" w:type="dxa"/>
            <w:shd w:val="clear" w:color="auto" w:fill="9BBB59" w:themeFill="accent3"/>
            <w:vAlign w:val="center"/>
          </w:tcPr>
          <w:p w:rsidR="004343B4" w:rsidRPr="007034C5" w:rsidRDefault="004343B4" w:rsidP="004D58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8F4347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Πραγματοποίηση Αναγκαστικών Επιστροφών</w:t>
            </w:r>
            <w:r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 xml:space="preserve">                            </w:t>
            </w:r>
            <w:r w:rsidRPr="008F4347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με ναυλωμένες πτήσεις (</w:t>
            </w:r>
            <w:proofErr w:type="spellStart"/>
            <w:r w:rsidRPr="008F4347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Charter</w:t>
            </w:r>
            <w:proofErr w:type="spellEnd"/>
            <w:r w:rsidRPr="008F4347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 xml:space="preserve">  </w:t>
            </w:r>
            <w:proofErr w:type="spellStart"/>
            <w:r w:rsidRPr="008F4347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flights</w:t>
            </w:r>
            <w:proofErr w:type="spellEnd"/>
            <w:r w:rsidRPr="008F4347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).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4343B4" w:rsidRPr="004D58AF" w:rsidRDefault="004343B4" w:rsidP="004D58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98595D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2</w:t>
            </w:r>
            <w:r>
              <w:rPr>
                <w:rFonts w:ascii="Arial" w:eastAsia="Times New Roman" w:hAnsi="Arial" w:cs="Arial"/>
                <w:sz w:val="24"/>
                <w:szCs w:val="24"/>
                <w:lang w:val="en-US" w:eastAsia="el-GR"/>
              </w:rPr>
              <w:t>.</w:t>
            </w:r>
            <w:r w:rsidRPr="0098595D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220</w:t>
            </w:r>
            <w:r>
              <w:rPr>
                <w:rFonts w:ascii="Arial" w:eastAsia="Times New Roman" w:hAnsi="Arial" w:cs="Arial"/>
                <w:sz w:val="24"/>
                <w:szCs w:val="24"/>
                <w:lang w:val="en-US" w:eastAsia="el-GR"/>
              </w:rPr>
              <w:t>.</w:t>
            </w:r>
            <w:r w:rsidRPr="0098595D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400</w:t>
            </w:r>
            <w:r>
              <w:rPr>
                <w:rFonts w:ascii="Arial" w:eastAsia="Times New Roman" w:hAnsi="Arial" w:cs="Arial"/>
                <w:sz w:val="24"/>
                <w:szCs w:val="24"/>
                <w:lang w:val="en-US" w:eastAsia="el-GR"/>
              </w:rPr>
              <w:t>,00</w:t>
            </w:r>
            <w:r w:rsidRPr="008F4347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€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:rsidR="004343B4" w:rsidRPr="004D58AF" w:rsidRDefault="004343B4" w:rsidP="004343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98595D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2</w:t>
            </w:r>
            <w:r>
              <w:rPr>
                <w:rFonts w:ascii="Arial" w:eastAsia="Times New Roman" w:hAnsi="Arial" w:cs="Arial"/>
                <w:sz w:val="24"/>
                <w:szCs w:val="24"/>
                <w:lang w:val="en-US" w:eastAsia="el-GR"/>
              </w:rPr>
              <w:t>.</w:t>
            </w:r>
            <w:r w:rsidRPr="0098595D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220</w:t>
            </w:r>
            <w:r>
              <w:rPr>
                <w:rFonts w:ascii="Arial" w:eastAsia="Times New Roman" w:hAnsi="Arial" w:cs="Arial"/>
                <w:sz w:val="24"/>
                <w:szCs w:val="24"/>
                <w:lang w:val="en-US" w:eastAsia="el-GR"/>
              </w:rPr>
              <w:t>.</w:t>
            </w:r>
            <w:r w:rsidRPr="0098595D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400</w:t>
            </w:r>
            <w:r>
              <w:rPr>
                <w:rFonts w:ascii="Arial" w:eastAsia="Times New Roman" w:hAnsi="Arial" w:cs="Arial"/>
                <w:sz w:val="24"/>
                <w:szCs w:val="24"/>
                <w:lang w:val="en-US" w:eastAsia="el-GR"/>
              </w:rPr>
              <w:t>,00</w:t>
            </w:r>
            <w:r w:rsidRPr="008F4347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€</w:t>
            </w:r>
          </w:p>
        </w:tc>
      </w:tr>
      <w:tr w:rsidR="004611C0" w:rsidRPr="005754C4" w:rsidTr="008F6DF1">
        <w:tblPrEx>
          <w:shd w:val="clear" w:color="auto" w:fill="auto"/>
        </w:tblPrEx>
        <w:trPr>
          <w:trHeight w:val="705"/>
        </w:trPr>
        <w:tc>
          <w:tcPr>
            <w:tcW w:w="709" w:type="dxa"/>
            <w:shd w:val="clear" w:color="auto" w:fill="auto"/>
            <w:vAlign w:val="center"/>
          </w:tcPr>
          <w:p w:rsidR="004611C0" w:rsidRPr="005754C4" w:rsidRDefault="004611C0" w:rsidP="004D58AF">
            <w:pPr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5754C4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2</w:t>
            </w:r>
            <w:r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.</w:t>
            </w:r>
          </w:p>
        </w:tc>
        <w:tc>
          <w:tcPr>
            <w:tcW w:w="3412" w:type="dxa"/>
            <w:shd w:val="clear" w:color="auto" w:fill="9BBB59" w:themeFill="accent3"/>
            <w:vAlign w:val="center"/>
          </w:tcPr>
          <w:p w:rsidR="004611C0" w:rsidRPr="005754C4" w:rsidRDefault="004611C0" w:rsidP="004D58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8F4347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Πραγματοποίηση Αναγκαστικών Επιστροφών</w:t>
            </w:r>
            <w:r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 xml:space="preserve"> </w:t>
            </w:r>
            <w:r w:rsidRPr="008F4347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με εμπορικές πτήσεις (εισιτήρια)</w:t>
            </w:r>
            <w:r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 xml:space="preserve"> </w:t>
            </w:r>
            <w:r w:rsidRPr="008F4347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(με ή άνευ αστυνομικής συνοδείας).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4611C0" w:rsidRPr="00D76DD7" w:rsidRDefault="004611C0" w:rsidP="004D58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481.464,54</w:t>
            </w:r>
            <w:r w:rsidRPr="008F4347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€</w:t>
            </w:r>
          </w:p>
        </w:tc>
        <w:tc>
          <w:tcPr>
            <w:tcW w:w="4111" w:type="dxa"/>
            <w:gridSpan w:val="2"/>
            <w:vAlign w:val="center"/>
          </w:tcPr>
          <w:p w:rsidR="004611C0" w:rsidRPr="000021CD" w:rsidRDefault="004611C0" w:rsidP="004D58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481.456,66</w:t>
            </w:r>
            <w:r w:rsidRPr="004611C0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€</w:t>
            </w:r>
          </w:p>
        </w:tc>
      </w:tr>
      <w:tr w:rsidR="004611C0" w:rsidRPr="005754C4" w:rsidTr="008F6DF1">
        <w:tblPrEx>
          <w:shd w:val="clear" w:color="auto" w:fill="auto"/>
        </w:tblPrEx>
        <w:trPr>
          <w:trHeight w:val="412"/>
        </w:trPr>
        <w:tc>
          <w:tcPr>
            <w:tcW w:w="709" w:type="dxa"/>
            <w:shd w:val="clear" w:color="auto" w:fill="auto"/>
            <w:vAlign w:val="center"/>
          </w:tcPr>
          <w:p w:rsidR="004611C0" w:rsidRPr="005754C4" w:rsidRDefault="004611C0" w:rsidP="004D58AF">
            <w:pPr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3.</w:t>
            </w:r>
          </w:p>
        </w:tc>
        <w:tc>
          <w:tcPr>
            <w:tcW w:w="3412" w:type="dxa"/>
            <w:shd w:val="clear" w:color="auto" w:fill="9BBB59" w:themeFill="accent3"/>
            <w:vAlign w:val="center"/>
          </w:tcPr>
          <w:p w:rsidR="004611C0" w:rsidRPr="008F4347" w:rsidRDefault="004611C0" w:rsidP="004D58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8F4347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Προμήθεια ειδικού τύπου οχημάτων</w:t>
            </w:r>
            <w:r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 xml:space="preserve"> </w:t>
            </w:r>
            <w:r w:rsidRPr="008F4347">
              <w:rPr>
                <w:rFonts w:ascii="Arial" w:eastAsia="Times New Roman" w:hAnsi="Arial" w:cs="Arial"/>
                <w:i/>
                <w:sz w:val="24"/>
                <w:szCs w:val="24"/>
                <w:lang w:eastAsia="el-GR"/>
              </w:rPr>
              <w:t>(μεταγωγής κρατουμένων αλλοδαπών</w:t>
            </w:r>
            <w:r>
              <w:rPr>
                <w:rFonts w:ascii="Arial" w:eastAsia="Times New Roman" w:hAnsi="Arial" w:cs="Arial"/>
                <w:i/>
                <w:sz w:val="24"/>
                <w:szCs w:val="24"/>
                <w:lang w:eastAsia="el-GR"/>
              </w:rPr>
              <w:t xml:space="preserve"> </w:t>
            </w:r>
            <w:r w:rsidRPr="008F4347">
              <w:rPr>
                <w:rFonts w:ascii="Arial" w:eastAsia="Times New Roman" w:hAnsi="Arial" w:cs="Arial"/>
                <w:i/>
                <w:sz w:val="24"/>
                <w:szCs w:val="24"/>
                <w:lang w:eastAsia="el-GR"/>
              </w:rPr>
              <w:t xml:space="preserve"> στα </w:t>
            </w:r>
            <w:r>
              <w:rPr>
                <w:rFonts w:ascii="Arial" w:eastAsia="Times New Roman" w:hAnsi="Arial" w:cs="Arial"/>
                <w:i/>
                <w:sz w:val="24"/>
                <w:szCs w:val="24"/>
                <w:lang w:eastAsia="el-G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sz w:val="24"/>
                <w:szCs w:val="24"/>
                <w:lang w:eastAsia="el-GR"/>
              </w:rPr>
              <w:t>Π.Κε.Κ</w:t>
            </w:r>
            <w:proofErr w:type="spellEnd"/>
            <w:r w:rsidRPr="008F4347">
              <w:rPr>
                <w:rFonts w:ascii="Arial" w:eastAsia="Times New Roman" w:hAnsi="Arial" w:cs="Arial"/>
                <w:i/>
                <w:sz w:val="24"/>
                <w:szCs w:val="24"/>
                <w:lang w:eastAsia="el-GR"/>
              </w:rPr>
              <w:t>.).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4611C0" w:rsidRPr="00D76DD7" w:rsidRDefault="004611C0" w:rsidP="004D58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1.943.480,32</w:t>
            </w:r>
            <w:r w:rsidRPr="0019155B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€</w:t>
            </w:r>
          </w:p>
        </w:tc>
        <w:tc>
          <w:tcPr>
            <w:tcW w:w="4111" w:type="dxa"/>
            <w:gridSpan w:val="2"/>
            <w:vAlign w:val="center"/>
          </w:tcPr>
          <w:p w:rsidR="004611C0" w:rsidRPr="000021CD" w:rsidRDefault="004611C0" w:rsidP="004D58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1.911.106,15</w:t>
            </w:r>
            <w:r w:rsidRPr="004611C0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€</w:t>
            </w:r>
          </w:p>
        </w:tc>
      </w:tr>
      <w:tr w:rsidR="004611C0" w:rsidRPr="005754C4" w:rsidTr="00D84242">
        <w:tblPrEx>
          <w:shd w:val="clear" w:color="auto" w:fill="auto"/>
        </w:tblPrEx>
        <w:trPr>
          <w:trHeight w:val="412"/>
        </w:trPr>
        <w:tc>
          <w:tcPr>
            <w:tcW w:w="709" w:type="dxa"/>
            <w:shd w:val="clear" w:color="auto" w:fill="auto"/>
            <w:vAlign w:val="center"/>
          </w:tcPr>
          <w:p w:rsidR="004611C0" w:rsidRDefault="004611C0" w:rsidP="004D58AF">
            <w:pPr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4.</w:t>
            </w:r>
          </w:p>
        </w:tc>
        <w:tc>
          <w:tcPr>
            <w:tcW w:w="3412" w:type="dxa"/>
            <w:shd w:val="clear" w:color="auto" w:fill="auto"/>
            <w:vAlign w:val="center"/>
          </w:tcPr>
          <w:p w:rsidR="004611C0" w:rsidRPr="00D76DD7" w:rsidRDefault="004611C0" w:rsidP="004D58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D76DD7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Γενόμενες χε</w:t>
            </w:r>
            <w:r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ρσαίες Αναγκαστικές Επιστροφές υ</w:t>
            </w:r>
            <w:r w:rsidRPr="00D76DD7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πηκόων Αλβανίας</w:t>
            </w:r>
            <w:r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.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4611C0" w:rsidRPr="00D76DD7" w:rsidRDefault="004611C0" w:rsidP="004D58AF">
            <w:pPr>
              <w:tabs>
                <w:tab w:val="left" w:pos="320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D76DD7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60.006,00</w:t>
            </w:r>
            <w:r w:rsidRPr="0019155B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€</w:t>
            </w:r>
          </w:p>
        </w:tc>
        <w:tc>
          <w:tcPr>
            <w:tcW w:w="4111" w:type="dxa"/>
            <w:gridSpan w:val="2"/>
            <w:vAlign w:val="center"/>
          </w:tcPr>
          <w:p w:rsidR="004611C0" w:rsidRPr="00D76DD7" w:rsidRDefault="004611C0" w:rsidP="004611C0">
            <w:pPr>
              <w:tabs>
                <w:tab w:val="left" w:pos="320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60.006,06</w:t>
            </w:r>
            <w:r w:rsidRPr="005E7A40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€</w:t>
            </w:r>
          </w:p>
        </w:tc>
      </w:tr>
      <w:tr w:rsidR="004611C0" w:rsidRPr="005754C4" w:rsidTr="00D84242">
        <w:tblPrEx>
          <w:shd w:val="clear" w:color="auto" w:fill="auto"/>
        </w:tblPrEx>
        <w:trPr>
          <w:trHeight w:val="412"/>
        </w:trPr>
        <w:tc>
          <w:tcPr>
            <w:tcW w:w="709" w:type="dxa"/>
            <w:shd w:val="clear" w:color="auto" w:fill="auto"/>
            <w:vAlign w:val="center"/>
          </w:tcPr>
          <w:p w:rsidR="004611C0" w:rsidRDefault="004611C0" w:rsidP="004D58AF">
            <w:pPr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5.</w:t>
            </w:r>
          </w:p>
        </w:tc>
        <w:tc>
          <w:tcPr>
            <w:tcW w:w="3412" w:type="dxa"/>
            <w:shd w:val="clear" w:color="auto" w:fill="auto"/>
            <w:vAlign w:val="center"/>
          </w:tcPr>
          <w:p w:rsidR="004611C0" w:rsidRPr="00D76DD7" w:rsidRDefault="004611C0" w:rsidP="004D58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D76DD7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Διαδικασία αναγνώρισης / ταυτοποίησης υπηκόων τρίτων χωρών και ανανέωση ή/και έκδοση ταξιδιωτικών</w:t>
            </w:r>
            <w:r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 xml:space="preserve"> εγγράφων σε συνεργασία με τις Προξενικές Α</w:t>
            </w:r>
            <w:r w:rsidRPr="00D76DD7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ρχές</w:t>
            </w:r>
            <w:r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.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4611C0" w:rsidRPr="00D76DD7" w:rsidRDefault="004611C0" w:rsidP="004D58AF">
            <w:pPr>
              <w:tabs>
                <w:tab w:val="left" w:pos="320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el-GR"/>
              </w:rPr>
              <w:t>14.508,00</w:t>
            </w:r>
            <w:r w:rsidRPr="004611C0">
              <w:rPr>
                <w:rFonts w:ascii="Arial" w:eastAsia="Times New Roman" w:hAnsi="Arial" w:cs="Arial"/>
                <w:sz w:val="24"/>
                <w:szCs w:val="24"/>
                <w:lang w:val="en-US" w:eastAsia="el-GR"/>
              </w:rPr>
              <w:t>€</w:t>
            </w:r>
          </w:p>
        </w:tc>
        <w:tc>
          <w:tcPr>
            <w:tcW w:w="4111" w:type="dxa"/>
            <w:gridSpan w:val="2"/>
            <w:vAlign w:val="center"/>
          </w:tcPr>
          <w:p w:rsidR="004611C0" w:rsidRPr="004611C0" w:rsidRDefault="004611C0" w:rsidP="004611C0">
            <w:pPr>
              <w:tabs>
                <w:tab w:val="left" w:pos="320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el-GR"/>
              </w:rPr>
              <w:t>14.508,00€</w:t>
            </w:r>
          </w:p>
        </w:tc>
      </w:tr>
      <w:tr w:rsidR="004611C0" w:rsidRPr="005754C4" w:rsidTr="00D84242">
        <w:tblPrEx>
          <w:shd w:val="clear" w:color="auto" w:fill="auto"/>
        </w:tblPrEx>
        <w:trPr>
          <w:trHeight w:val="412"/>
        </w:trPr>
        <w:tc>
          <w:tcPr>
            <w:tcW w:w="709" w:type="dxa"/>
            <w:shd w:val="clear" w:color="auto" w:fill="auto"/>
            <w:vAlign w:val="center"/>
          </w:tcPr>
          <w:p w:rsidR="004611C0" w:rsidRDefault="004611C0" w:rsidP="004D58AF">
            <w:pPr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6.</w:t>
            </w:r>
          </w:p>
        </w:tc>
        <w:tc>
          <w:tcPr>
            <w:tcW w:w="3412" w:type="dxa"/>
            <w:shd w:val="clear" w:color="auto" w:fill="auto"/>
            <w:vAlign w:val="center"/>
          </w:tcPr>
          <w:p w:rsidR="004611C0" w:rsidRPr="00D76DD7" w:rsidRDefault="004611C0" w:rsidP="004D58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D76DD7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 xml:space="preserve">Συμμετοχή σε Κοινές Πτήσεις - Επιχειρήσεις Επιστροφών υπό τον συντονισμό του FRONTEX με ή χωρίς "Στάση - STOP OVER" στην </w:t>
            </w:r>
            <w:r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 xml:space="preserve"> </w:t>
            </w:r>
            <w:r w:rsidRPr="00D76DD7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lastRenderedPageBreak/>
              <w:t>Ελλάδα</w:t>
            </w:r>
            <w:r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.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4611C0" w:rsidRPr="00D76DD7" w:rsidRDefault="004611C0" w:rsidP="004D58AF">
            <w:pPr>
              <w:tabs>
                <w:tab w:val="left" w:pos="320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D76DD7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lastRenderedPageBreak/>
              <w:t>141.700,00</w:t>
            </w:r>
            <w:r w:rsidRPr="0019155B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€</w:t>
            </w:r>
          </w:p>
        </w:tc>
        <w:tc>
          <w:tcPr>
            <w:tcW w:w="4111" w:type="dxa"/>
            <w:gridSpan w:val="2"/>
            <w:vAlign w:val="center"/>
          </w:tcPr>
          <w:p w:rsidR="004611C0" w:rsidRPr="00317879" w:rsidRDefault="004611C0" w:rsidP="004D58AF">
            <w:pPr>
              <w:tabs>
                <w:tab w:val="left" w:pos="320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el-G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el-GR"/>
              </w:rPr>
              <w:t>106.163,37</w:t>
            </w:r>
            <w:r w:rsidRPr="004611C0">
              <w:rPr>
                <w:rFonts w:ascii="Arial" w:eastAsia="Times New Roman" w:hAnsi="Arial" w:cs="Arial"/>
                <w:sz w:val="24"/>
                <w:szCs w:val="24"/>
                <w:lang w:val="en-US" w:eastAsia="el-GR"/>
              </w:rPr>
              <w:t>€</w:t>
            </w:r>
          </w:p>
        </w:tc>
      </w:tr>
      <w:tr w:rsidR="004611C0" w:rsidRPr="005754C4" w:rsidTr="00D84242">
        <w:tblPrEx>
          <w:shd w:val="clear" w:color="auto" w:fill="auto"/>
        </w:tblPrEx>
        <w:trPr>
          <w:trHeight w:val="412"/>
        </w:trPr>
        <w:tc>
          <w:tcPr>
            <w:tcW w:w="709" w:type="dxa"/>
            <w:shd w:val="clear" w:color="auto" w:fill="auto"/>
            <w:vAlign w:val="center"/>
          </w:tcPr>
          <w:p w:rsidR="004611C0" w:rsidRDefault="004611C0" w:rsidP="004D58AF">
            <w:pPr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lastRenderedPageBreak/>
              <w:t>7.</w:t>
            </w:r>
          </w:p>
        </w:tc>
        <w:tc>
          <w:tcPr>
            <w:tcW w:w="3412" w:type="dxa"/>
            <w:shd w:val="clear" w:color="auto" w:fill="auto"/>
            <w:vAlign w:val="center"/>
          </w:tcPr>
          <w:p w:rsidR="004611C0" w:rsidRPr="00D76DD7" w:rsidRDefault="004611C0" w:rsidP="004D58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D76DD7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 xml:space="preserve">Μέτρα προβολής- ενημέρωσης- διαφήμισης </w:t>
            </w:r>
            <w:r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 xml:space="preserve">                             </w:t>
            </w:r>
            <w:r w:rsidRPr="00D76DD7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 xml:space="preserve">των αναγκαστικών επιστροφών υπηκόων τρίτων </w:t>
            </w:r>
            <w:r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 xml:space="preserve"> </w:t>
            </w:r>
            <w:r w:rsidRPr="00D76DD7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χωρών</w:t>
            </w:r>
            <w:r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.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4611C0" w:rsidRPr="00D76DD7" w:rsidRDefault="004611C0" w:rsidP="004D58AF">
            <w:pPr>
              <w:tabs>
                <w:tab w:val="left" w:pos="320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D76DD7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30.000,00</w:t>
            </w:r>
            <w:r w:rsidRPr="0019155B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€</w:t>
            </w:r>
          </w:p>
        </w:tc>
        <w:tc>
          <w:tcPr>
            <w:tcW w:w="4111" w:type="dxa"/>
            <w:gridSpan w:val="2"/>
            <w:vAlign w:val="center"/>
          </w:tcPr>
          <w:p w:rsidR="004611C0" w:rsidRPr="004611C0" w:rsidRDefault="004611C0" w:rsidP="004611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el-GR"/>
              </w:rPr>
              <w:t>0,00€</w:t>
            </w:r>
          </w:p>
        </w:tc>
      </w:tr>
      <w:tr w:rsidR="004611C0" w:rsidRPr="005754C4" w:rsidTr="00D84242">
        <w:tblPrEx>
          <w:shd w:val="clear" w:color="auto" w:fill="auto"/>
        </w:tblPrEx>
        <w:trPr>
          <w:trHeight w:val="412"/>
        </w:trPr>
        <w:tc>
          <w:tcPr>
            <w:tcW w:w="709" w:type="dxa"/>
            <w:shd w:val="clear" w:color="auto" w:fill="auto"/>
            <w:vAlign w:val="center"/>
          </w:tcPr>
          <w:p w:rsidR="004611C0" w:rsidRDefault="004611C0" w:rsidP="004D58AF">
            <w:pPr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8.</w:t>
            </w:r>
          </w:p>
        </w:tc>
        <w:tc>
          <w:tcPr>
            <w:tcW w:w="3412" w:type="dxa"/>
            <w:shd w:val="clear" w:color="auto" w:fill="auto"/>
            <w:vAlign w:val="center"/>
          </w:tcPr>
          <w:p w:rsidR="004611C0" w:rsidRPr="00D76DD7" w:rsidRDefault="004611C0" w:rsidP="004D58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D76DD7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 xml:space="preserve">Πραγματοποίηση Αναγκαστικών Επιστροφών </w:t>
            </w:r>
            <w:r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 xml:space="preserve">                            </w:t>
            </w:r>
            <w:r w:rsidRPr="00D76DD7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με ναυλωμένες πτήσεις (</w:t>
            </w:r>
            <w:proofErr w:type="spellStart"/>
            <w:r w:rsidRPr="00D76DD7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Charter</w:t>
            </w:r>
            <w:proofErr w:type="spellEnd"/>
            <w:r w:rsidRPr="00D76DD7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D76DD7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flights</w:t>
            </w:r>
            <w:proofErr w:type="spellEnd"/>
            <w:r w:rsidRPr="00D76DD7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) - Ιδία Μέσα</w:t>
            </w:r>
            <w:r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.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4611C0" w:rsidRPr="00D76DD7" w:rsidRDefault="004611C0" w:rsidP="004D58AF">
            <w:pPr>
              <w:tabs>
                <w:tab w:val="left" w:pos="320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125.000,00</w:t>
            </w:r>
            <w:r w:rsidRPr="004611C0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€</w:t>
            </w:r>
          </w:p>
        </w:tc>
        <w:tc>
          <w:tcPr>
            <w:tcW w:w="4111" w:type="dxa"/>
            <w:gridSpan w:val="2"/>
            <w:vAlign w:val="center"/>
          </w:tcPr>
          <w:p w:rsidR="004611C0" w:rsidRPr="00D76DD7" w:rsidRDefault="004611C0" w:rsidP="004D58AF">
            <w:pPr>
              <w:tabs>
                <w:tab w:val="left" w:pos="320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75.875,00</w:t>
            </w:r>
            <w:r w:rsidRPr="004611C0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€</w:t>
            </w:r>
          </w:p>
        </w:tc>
      </w:tr>
      <w:tr w:rsidR="004611C0" w:rsidRPr="005754C4" w:rsidTr="00D84242">
        <w:tblPrEx>
          <w:shd w:val="clear" w:color="auto" w:fill="auto"/>
        </w:tblPrEx>
        <w:trPr>
          <w:trHeight w:val="412"/>
        </w:trPr>
        <w:tc>
          <w:tcPr>
            <w:tcW w:w="709" w:type="dxa"/>
            <w:shd w:val="clear" w:color="auto" w:fill="auto"/>
            <w:vAlign w:val="center"/>
          </w:tcPr>
          <w:p w:rsidR="004611C0" w:rsidRDefault="004611C0" w:rsidP="004D58AF">
            <w:pPr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9.</w:t>
            </w:r>
          </w:p>
        </w:tc>
        <w:tc>
          <w:tcPr>
            <w:tcW w:w="3412" w:type="dxa"/>
            <w:shd w:val="clear" w:color="auto" w:fill="auto"/>
            <w:vAlign w:val="center"/>
          </w:tcPr>
          <w:p w:rsidR="004611C0" w:rsidRPr="00D76DD7" w:rsidRDefault="004611C0" w:rsidP="004D58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D76DD7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Πραγματοποίηση Αναγκαστικών Επιστροφών με εμπορικές πτήσεις (με ή άνευ αστυνομικής συνοδείας) (Ιδία Μέσα)</w:t>
            </w:r>
            <w:r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.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4611C0" w:rsidRPr="00D76DD7" w:rsidRDefault="004611C0" w:rsidP="004D58AF">
            <w:pPr>
              <w:tabs>
                <w:tab w:val="left" w:pos="320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4611C0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125.000,00 €</w:t>
            </w:r>
          </w:p>
        </w:tc>
        <w:tc>
          <w:tcPr>
            <w:tcW w:w="4111" w:type="dxa"/>
            <w:gridSpan w:val="2"/>
            <w:vAlign w:val="center"/>
          </w:tcPr>
          <w:p w:rsidR="004611C0" w:rsidRPr="002D7DC5" w:rsidRDefault="004611C0" w:rsidP="004D58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el-G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el-GR"/>
              </w:rPr>
              <w:t>26.090,69</w:t>
            </w:r>
            <w:r w:rsidRPr="004611C0">
              <w:rPr>
                <w:rFonts w:ascii="Arial" w:eastAsia="Times New Roman" w:hAnsi="Arial" w:cs="Arial"/>
                <w:sz w:val="24"/>
                <w:szCs w:val="24"/>
                <w:lang w:val="en-US" w:eastAsia="el-GR"/>
              </w:rPr>
              <w:t>€</w:t>
            </w:r>
          </w:p>
        </w:tc>
      </w:tr>
      <w:tr w:rsidR="004611C0" w:rsidRPr="005754C4" w:rsidTr="00831558">
        <w:tblPrEx>
          <w:shd w:val="clear" w:color="auto" w:fill="auto"/>
        </w:tblPrEx>
        <w:trPr>
          <w:trHeight w:val="412"/>
        </w:trPr>
        <w:tc>
          <w:tcPr>
            <w:tcW w:w="709" w:type="dxa"/>
            <w:shd w:val="clear" w:color="auto" w:fill="auto"/>
            <w:vAlign w:val="center"/>
          </w:tcPr>
          <w:p w:rsidR="004611C0" w:rsidRDefault="004611C0" w:rsidP="004D58AF">
            <w:pPr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10.</w:t>
            </w:r>
          </w:p>
        </w:tc>
        <w:tc>
          <w:tcPr>
            <w:tcW w:w="3412" w:type="dxa"/>
            <w:shd w:val="clear" w:color="auto" w:fill="9BBB59" w:themeFill="accent3"/>
            <w:vAlign w:val="center"/>
          </w:tcPr>
          <w:p w:rsidR="004611C0" w:rsidRPr="00D76DD7" w:rsidRDefault="004611C0" w:rsidP="004D58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D76DD7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Διαχείριση – Μεταγωγή επιλέξιμης ομάδας στόχου εντός Ελληνικής επικράτειας τόσο δια ξηράς όσο και δια θαλάσσης (Διαγωνισμός για την Προμήθεια Γραφικής Ύλης)</w:t>
            </w:r>
            <w:r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.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4611C0" w:rsidRPr="00D76DD7" w:rsidRDefault="004611C0" w:rsidP="004D58AF">
            <w:pPr>
              <w:tabs>
                <w:tab w:val="left" w:pos="320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D76DD7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7.739,50</w:t>
            </w:r>
            <w:r w:rsidRPr="0019155B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€</w:t>
            </w:r>
          </w:p>
        </w:tc>
        <w:tc>
          <w:tcPr>
            <w:tcW w:w="4111" w:type="dxa"/>
            <w:gridSpan w:val="2"/>
            <w:vAlign w:val="center"/>
          </w:tcPr>
          <w:p w:rsidR="004611C0" w:rsidRPr="004611C0" w:rsidRDefault="004611C0" w:rsidP="004611C0">
            <w:pPr>
              <w:tabs>
                <w:tab w:val="left" w:pos="320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D76DD7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7.739,50</w:t>
            </w:r>
            <w:r>
              <w:rPr>
                <w:rFonts w:ascii="Arial" w:eastAsia="Times New Roman" w:hAnsi="Arial" w:cs="Arial"/>
                <w:sz w:val="24"/>
                <w:szCs w:val="24"/>
                <w:lang w:val="en-US" w:eastAsia="el-GR"/>
              </w:rPr>
              <w:t xml:space="preserve"> </w:t>
            </w:r>
            <w:r w:rsidRPr="0019155B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€</w:t>
            </w:r>
          </w:p>
        </w:tc>
      </w:tr>
      <w:tr w:rsidR="004611C0" w:rsidRPr="005754C4" w:rsidTr="00D84242">
        <w:tblPrEx>
          <w:shd w:val="clear" w:color="auto" w:fill="auto"/>
        </w:tblPrEx>
        <w:trPr>
          <w:trHeight w:val="412"/>
        </w:trPr>
        <w:tc>
          <w:tcPr>
            <w:tcW w:w="709" w:type="dxa"/>
            <w:shd w:val="clear" w:color="auto" w:fill="auto"/>
            <w:vAlign w:val="center"/>
          </w:tcPr>
          <w:p w:rsidR="004611C0" w:rsidRDefault="004611C0" w:rsidP="004D58AF">
            <w:pPr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11.</w:t>
            </w:r>
          </w:p>
        </w:tc>
        <w:tc>
          <w:tcPr>
            <w:tcW w:w="3412" w:type="dxa"/>
            <w:shd w:val="clear" w:color="auto" w:fill="auto"/>
            <w:vAlign w:val="center"/>
          </w:tcPr>
          <w:p w:rsidR="004611C0" w:rsidRPr="00E71F41" w:rsidRDefault="004611C0" w:rsidP="004D58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E71F41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Διαχείριση – Μεταγωγή επιλέξιμης ομάδας στόχου εντός Ελληνικής επικράτειας τόσο δια ξηράς όσο και</w:t>
            </w:r>
            <w:r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 xml:space="preserve">                              </w:t>
            </w:r>
            <w:r w:rsidRPr="00E71F41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 xml:space="preserve"> δια</w:t>
            </w:r>
            <w:r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 xml:space="preserve"> </w:t>
            </w:r>
            <w:r w:rsidRPr="00E71F41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 xml:space="preserve">θαλάσσης (Χερσαίες και Θαλάσσιες μεταγωγές εντός επικράτειας και επιτόπιες </w:t>
            </w:r>
            <w:proofErr w:type="spellStart"/>
            <w:r w:rsidRPr="00E71F41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παρακολουθήσης</w:t>
            </w:r>
            <w:proofErr w:type="spellEnd"/>
            <w:r w:rsidRPr="00E71F41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 xml:space="preserve"> της πορείας υλοποίησης των αναγκαστικών επιστροφών)</w:t>
            </w:r>
            <w:r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.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4611C0" w:rsidRPr="00E71F41" w:rsidRDefault="004611C0" w:rsidP="004D58AF">
            <w:pPr>
              <w:tabs>
                <w:tab w:val="left" w:pos="320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1.013.911,03</w:t>
            </w:r>
            <w:r w:rsidRPr="004611C0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€</w:t>
            </w:r>
          </w:p>
        </w:tc>
        <w:tc>
          <w:tcPr>
            <w:tcW w:w="4111" w:type="dxa"/>
            <w:gridSpan w:val="2"/>
            <w:vAlign w:val="center"/>
          </w:tcPr>
          <w:p w:rsidR="004611C0" w:rsidRPr="00DE631E" w:rsidRDefault="00EE2C77" w:rsidP="004D58AF">
            <w:pPr>
              <w:tabs>
                <w:tab w:val="left" w:pos="320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519.997,29</w:t>
            </w:r>
            <w:r w:rsidRPr="00EE2C77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€</w:t>
            </w:r>
          </w:p>
        </w:tc>
      </w:tr>
      <w:tr w:rsidR="00EE2C77" w:rsidRPr="005754C4" w:rsidTr="00831558">
        <w:tblPrEx>
          <w:shd w:val="clear" w:color="auto" w:fill="auto"/>
        </w:tblPrEx>
        <w:trPr>
          <w:trHeight w:val="412"/>
        </w:trPr>
        <w:tc>
          <w:tcPr>
            <w:tcW w:w="709" w:type="dxa"/>
            <w:shd w:val="clear" w:color="auto" w:fill="auto"/>
            <w:vAlign w:val="center"/>
          </w:tcPr>
          <w:p w:rsidR="00EE2C77" w:rsidRDefault="00EE2C77" w:rsidP="004D58AF">
            <w:pPr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12.</w:t>
            </w:r>
          </w:p>
        </w:tc>
        <w:tc>
          <w:tcPr>
            <w:tcW w:w="3412" w:type="dxa"/>
            <w:shd w:val="clear" w:color="auto" w:fill="9BBB59" w:themeFill="accent3"/>
            <w:vAlign w:val="center"/>
          </w:tcPr>
          <w:p w:rsidR="00EE2C77" w:rsidRPr="00E71F41" w:rsidRDefault="00EE2C77" w:rsidP="004D58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E71F41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Διαχείριση – Μεταγωγή επιλέξιμης ομάδας στόχου εντός Ελληνικής επικράτειας τόσο δια ξηράς όσο και</w:t>
            </w:r>
            <w:r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 xml:space="preserve">                           </w:t>
            </w:r>
            <w:r w:rsidRPr="00E71F41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 xml:space="preserve"> δια θαλάσσης (Διαγωνισμός για την Προμήθεια Γραφειακού εξοπλισμού)</w:t>
            </w:r>
            <w:r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.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E2C77" w:rsidRPr="00E71F41" w:rsidRDefault="00EE2C77" w:rsidP="004D58AF">
            <w:pPr>
              <w:tabs>
                <w:tab w:val="left" w:pos="320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56.448,77</w:t>
            </w:r>
            <w:r w:rsidRPr="00EE2C77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€</w:t>
            </w:r>
          </w:p>
        </w:tc>
        <w:tc>
          <w:tcPr>
            <w:tcW w:w="4111" w:type="dxa"/>
            <w:gridSpan w:val="2"/>
            <w:vAlign w:val="center"/>
          </w:tcPr>
          <w:p w:rsidR="00EE2C77" w:rsidRPr="00EE2C77" w:rsidRDefault="00EE2C77" w:rsidP="00EE2C77">
            <w:pPr>
              <w:tabs>
                <w:tab w:val="left" w:pos="320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EE2C77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56.448,77€</w:t>
            </w:r>
          </w:p>
        </w:tc>
      </w:tr>
      <w:tr w:rsidR="00EE2C77" w:rsidRPr="005754C4" w:rsidTr="008F6DF1">
        <w:tblPrEx>
          <w:shd w:val="clear" w:color="auto" w:fill="auto"/>
        </w:tblPrEx>
        <w:trPr>
          <w:trHeight w:val="412"/>
        </w:trPr>
        <w:tc>
          <w:tcPr>
            <w:tcW w:w="709" w:type="dxa"/>
            <w:shd w:val="clear" w:color="auto" w:fill="auto"/>
            <w:vAlign w:val="center"/>
          </w:tcPr>
          <w:p w:rsidR="00EE2C77" w:rsidRDefault="00EE2C77" w:rsidP="004D58AF">
            <w:pPr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13.</w:t>
            </w:r>
          </w:p>
        </w:tc>
        <w:tc>
          <w:tcPr>
            <w:tcW w:w="3412" w:type="dxa"/>
            <w:shd w:val="clear" w:color="auto" w:fill="9BBB59" w:themeFill="accent3"/>
            <w:vAlign w:val="center"/>
          </w:tcPr>
          <w:p w:rsidR="00EE2C77" w:rsidRPr="00E71F41" w:rsidRDefault="00EE2C77" w:rsidP="004D58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E71F41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 xml:space="preserve">Διαχείριση – Μεταγωγή επιλέξιμης ομάδας στόχου εντός Ελληνικής επικράτειας τόσο δια ξηράς όσο και </w:t>
            </w:r>
            <w:r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 xml:space="preserve">                           </w:t>
            </w:r>
            <w:r w:rsidRPr="00E71F41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 xml:space="preserve">δια θαλάσσης (Διαγωνισμός </w:t>
            </w:r>
            <w:r w:rsidRPr="00E71F41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lastRenderedPageBreak/>
              <w:t>για την Προμήθεια Ηλεκτρονικού εξοπλισμού)</w:t>
            </w:r>
            <w:r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.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E2C77" w:rsidRPr="00E71F41" w:rsidRDefault="00EE2C77" w:rsidP="004D58AF">
            <w:pPr>
              <w:tabs>
                <w:tab w:val="left" w:pos="320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lastRenderedPageBreak/>
              <w:t>169.896,62</w:t>
            </w:r>
            <w:r w:rsidRPr="0019155B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€</w:t>
            </w:r>
          </w:p>
        </w:tc>
        <w:tc>
          <w:tcPr>
            <w:tcW w:w="4111" w:type="dxa"/>
            <w:gridSpan w:val="2"/>
            <w:vAlign w:val="center"/>
          </w:tcPr>
          <w:p w:rsidR="00EE2C77" w:rsidRPr="00E71F41" w:rsidRDefault="00EE2C77" w:rsidP="004D58AF">
            <w:pPr>
              <w:tabs>
                <w:tab w:val="left" w:pos="320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EE2C77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169.896,62€</w:t>
            </w:r>
          </w:p>
        </w:tc>
      </w:tr>
      <w:tr w:rsidR="00EE2C77" w:rsidRPr="005754C4" w:rsidTr="00D84242">
        <w:tblPrEx>
          <w:shd w:val="clear" w:color="auto" w:fill="auto"/>
        </w:tblPrEx>
        <w:trPr>
          <w:trHeight w:val="412"/>
        </w:trPr>
        <w:tc>
          <w:tcPr>
            <w:tcW w:w="709" w:type="dxa"/>
            <w:shd w:val="clear" w:color="auto" w:fill="auto"/>
            <w:vAlign w:val="center"/>
          </w:tcPr>
          <w:p w:rsidR="00EE2C77" w:rsidRDefault="00EE2C77" w:rsidP="004D58AF">
            <w:pPr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lastRenderedPageBreak/>
              <w:t>14.</w:t>
            </w:r>
          </w:p>
        </w:tc>
        <w:tc>
          <w:tcPr>
            <w:tcW w:w="3412" w:type="dxa"/>
            <w:shd w:val="clear" w:color="auto" w:fill="auto"/>
            <w:vAlign w:val="center"/>
          </w:tcPr>
          <w:p w:rsidR="00EE2C77" w:rsidRPr="00E71F41" w:rsidRDefault="00EE2C77" w:rsidP="004D58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E71F41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Διαδικασία αναγνώρισης / ταυτοποίησης υπηκόων τρίτων χωρών και ανανέωση ή/και έκδοση ταξιδιωτικών εγγράφων σε συνεργασία με την χρήση Ειδικών ομάδων ('</w:t>
            </w:r>
            <w:proofErr w:type="spellStart"/>
            <w:r w:rsidRPr="00E71F41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Taskforces</w:t>
            </w:r>
            <w:proofErr w:type="spellEnd"/>
            <w:r w:rsidRPr="00E71F41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') ταυτοποίησης.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E2C77" w:rsidRPr="00E71F41" w:rsidRDefault="00EE2C77" w:rsidP="004D58AF">
            <w:pPr>
              <w:tabs>
                <w:tab w:val="left" w:pos="320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E71F41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38.400,00</w:t>
            </w:r>
            <w:r w:rsidRPr="0019155B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€</w:t>
            </w:r>
          </w:p>
        </w:tc>
        <w:tc>
          <w:tcPr>
            <w:tcW w:w="4111" w:type="dxa"/>
            <w:gridSpan w:val="2"/>
            <w:vAlign w:val="center"/>
          </w:tcPr>
          <w:p w:rsidR="00EE2C77" w:rsidRPr="00E71F41" w:rsidRDefault="00EE2C77" w:rsidP="004D58AF">
            <w:pPr>
              <w:tabs>
                <w:tab w:val="left" w:pos="320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8.720,00</w:t>
            </w:r>
            <w:r w:rsidRPr="00EE2C77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€</w:t>
            </w:r>
          </w:p>
        </w:tc>
      </w:tr>
      <w:tr w:rsidR="00EE2C77" w:rsidRPr="005754C4" w:rsidTr="00D84242">
        <w:tblPrEx>
          <w:shd w:val="clear" w:color="auto" w:fill="auto"/>
        </w:tblPrEx>
        <w:trPr>
          <w:trHeight w:val="412"/>
        </w:trPr>
        <w:tc>
          <w:tcPr>
            <w:tcW w:w="709" w:type="dxa"/>
            <w:shd w:val="clear" w:color="auto" w:fill="auto"/>
            <w:vAlign w:val="center"/>
          </w:tcPr>
          <w:p w:rsidR="00EE2C77" w:rsidRDefault="00EE2C77" w:rsidP="004D58AF">
            <w:pPr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15.</w:t>
            </w:r>
          </w:p>
        </w:tc>
        <w:tc>
          <w:tcPr>
            <w:tcW w:w="3412" w:type="dxa"/>
            <w:shd w:val="clear" w:color="auto" w:fill="auto"/>
            <w:vAlign w:val="center"/>
          </w:tcPr>
          <w:p w:rsidR="00EE2C77" w:rsidRPr="00E71F41" w:rsidRDefault="00EE2C77" w:rsidP="0051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E71F41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 xml:space="preserve">Πραγματοποίηση Αναγκαστικών επιστροφών παράνομα εισερχομένων ή διαμενόντων υπηκόων τρίτων χωρών </w:t>
            </w:r>
            <w:r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 xml:space="preserve"> </w:t>
            </w:r>
            <w:r w:rsidRPr="00E71F41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 xml:space="preserve">σε Τρίτες </w:t>
            </w:r>
            <w:r>
              <w:rPr>
                <w:rFonts w:ascii="Arial" w:eastAsia="Times New Roman" w:hAnsi="Arial" w:cs="Arial"/>
                <w:sz w:val="24"/>
                <w:szCs w:val="24"/>
                <w:lang w:val="en-US" w:eastAsia="el-GR"/>
              </w:rPr>
              <w:t>X</w:t>
            </w:r>
            <w:r w:rsidRPr="00E71F41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ώρες, εγγύς των ελληνικών συνόρων, δια ξηράς - Χερσαίες Αναγκαστικές Επιστροφές</w:t>
            </w:r>
            <w:r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.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E2C77" w:rsidRPr="00E71F41" w:rsidRDefault="00EE2C77" w:rsidP="004D58AF">
            <w:pPr>
              <w:tabs>
                <w:tab w:val="left" w:pos="320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97.351,28</w:t>
            </w:r>
            <w:r w:rsidRPr="00EE2C77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€</w:t>
            </w:r>
          </w:p>
        </w:tc>
        <w:tc>
          <w:tcPr>
            <w:tcW w:w="4111" w:type="dxa"/>
            <w:gridSpan w:val="2"/>
            <w:vAlign w:val="center"/>
          </w:tcPr>
          <w:p w:rsidR="00EE2C77" w:rsidRPr="00DE631E" w:rsidRDefault="00EE2C77" w:rsidP="004D58AF">
            <w:pPr>
              <w:tabs>
                <w:tab w:val="left" w:pos="320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29.633,72</w:t>
            </w:r>
            <w:r w:rsidRPr="00EE2C77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€</w:t>
            </w:r>
          </w:p>
        </w:tc>
      </w:tr>
      <w:tr w:rsidR="00EE2C77" w:rsidRPr="005754C4" w:rsidTr="00831558">
        <w:tblPrEx>
          <w:shd w:val="clear" w:color="auto" w:fill="auto"/>
        </w:tblPrEx>
        <w:trPr>
          <w:trHeight w:val="412"/>
        </w:trPr>
        <w:tc>
          <w:tcPr>
            <w:tcW w:w="709" w:type="dxa"/>
            <w:shd w:val="clear" w:color="auto" w:fill="auto"/>
            <w:vAlign w:val="center"/>
          </w:tcPr>
          <w:p w:rsidR="00EE2C77" w:rsidRDefault="00EE2C77" w:rsidP="004D58AF">
            <w:pPr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16.</w:t>
            </w:r>
          </w:p>
        </w:tc>
        <w:tc>
          <w:tcPr>
            <w:tcW w:w="3412" w:type="dxa"/>
            <w:shd w:val="clear" w:color="auto" w:fill="9BBB59" w:themeFill="accent3"/>
            <w:vAlign w:val="center"/>
          </w:tcPr>
          <w:p w:rsidR="00EE2C77" w:rsidRPr="00E71F41" w:rsidRDefault="00EE2C77" w:rsidP="004D58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E71F41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 xml:space="preserve">Διαχείριση – Μεταγωγή επιλέξιμης ομάδας στόχου εντός Ελληνικής επικράτειας τόσο δια ξηράς όσο και </w:t>
            </w:r>
            <w:r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 xml:space="preserve">                            </w:t>
            </w:r>
            <w:r w:rsidRPr="00E71F41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δια θαλάσσης (2</w:t>
            </w:r>
            <w:r w:rsidRPr="00E71F41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l-GR"/>
              </w:rPr>
              <w:t>ος</w:t>
            </w:r>
            <w:r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 xml:space="preserve"> </w:t>
            </w:r>
            <w:r w:rsidRPr="00E71F41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Διαγωνισμός για την Προμήθεια ειδικού τύπου οχημάτων)</w:t>
            </w:r>
            <w:r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.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E2C77" w:rsidRPr="00E71F41" w:rsidRDefault="00EE2C77" w:rsidP="004D58AF">
            <w:pPr>
              <w:tabs>
                <w:tab w:val="left" w:pos="320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422.650,00</w:t>
            </w:r>
            <w:r w:rsidRPr="00EE2C77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€</w:t>
            </w:r>
          </w:p>
        </w:tc>
        <w:tc>
          <w:tcPr>
            <w:tcW w:w="4111" w:type="dxa"/>
            <w:gridSpan w:val="2"/>
            <w:vAlign w:val="center"/>
          </w:tcPr>
          <w:p w:rsidR="00EE2C77" w:rsidRPr="00E71F41" w:rsidRDefault="00EE2C77" w:rsidP="004D58AF">
            <w:pPr>
              <w:tabs>
                <w:tab w:val="left" w:pos="320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422.650,00</w:t>
            </w:r>
            <w:r w:rsidRPr="00EE2C77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€</w:t>
            </w:r>
          </w:p>
        </w:tc>
      </w:tr>
      <w:tr w:rsidR="00EE2C77" w:rsidRPr="005754C4" w:rsidTr="00831558">
        <w:tblPrEx>
          <w:shd w:val="clear" w:color="auto" w:fill="auto"/>
        </w:tblPrEx>
        <w:trPr>
          <w:trHeight w:val="412"/>
        </w:trPr>
        <w:tc>
          <w:tcPr>
            <w:tcW w:w="709" w:type="dxa"/>
            <w:shd w:val="clear" w:color="auto" w:fill="auto"/>
            <w:vAlign w:val="center"/>
          </w:tcPr>
          <w:p w:rsidR="00EE2C77" w:rsidRDefault="00EE2C77" w:rsidP="004D58AF">
            <w:pPr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17.</w:t>
            </w:r>
          </w:p>
        </w:tc>
        <w:tc>
          <w:tcPr>
            <w:tcW w:w="3412" w:type="dxa"/>
            <w:shd w:val="clear" w:color="auto" w:fill="9BBB59" w:themeFill="accent3"/>
            <w:vAlign w:val="center"/>
          </w:tcPr>
          <w:p w:rsidR="00EE2C77" w:rsidRPr="00E71F41" w:rsidRDefault="00EC009F" w:rsidP="004D58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EC009F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Πραγματοποίηση Αναγκαστικών Επιστροφών με ναυλωμένες πτήσεις (</w:t>
            </w:r>
            <w:proofErr w:type="spellStart"/>
            <w:r w:rsidRPr="00EC009F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Charter</w:t>
            </w:r>
            <w:proofErr w:type="spellEnd"/>
            <w:r w:rsidRPr="00EC009F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EC009F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flights</w:t>
            </w:r>
            <w:proofErr w:type="spellEnd"/>
            <w:r w:rsidRPr="00EC009F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) Δικαίωμα προαίρεσης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E2C77" w:rsidRDefault="00EC009F" w:rsidP="004D58AF">
            <w:pPr>
              <w:tabs>
                <w:tab w:val="left" w:pos="320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901.900,00</w:t>
            </w:r>
            <w:r w:rsidRPr="00EC009F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€</w:t>
            </w:r>
          </w:p>
        </w:tc>
        <w:tc>
          <w:tcPr>
            <w:tcW w:w="4111" w:type="dxa"/>
            <w:gridSpan w:val="2"/>
            <w:vAlign w:val="center"/>
          </w:tcPr>
          <w:p w:rsidR="00EE2C77" w:rsidRDefault="00EC009F" w:rsidP="004D58AF">
            <w:pPr>
              <w:tabs>
                <w:tab w:val="left" w:pos="320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EC009F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901.900,00€</w:t>
            </w:r>
          </w:p>
        </w:tc>
      </w:tr>
      <w:tr w:rsidR="00EE2C77" w:rsidRPr="005754C4" w:rsidTr="00831558">
        <w:tblPrEx>
          <w:shd w:val="clear" w:color="auto" w:fill="auto"/>
        </w:tblPrEx>
        <w:trPr>
          <w:trHeight w:val="412"/>
        </w:trPr>
        <w:tc>
          <w:tcPr>
            <w:tcW w:w="709" w:type="dxa"/>
            <w:shd w:val="clear" w:color="auto" w:fill="auto"/>
            <w:vAlign w:val="center"/>
          </w:tcPr>
          <w:p w:rsidR="00EE2C77" w:rsidRDefault="00EE2C77" w:rsidP="004D58AF">
            <w:pPr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18.</w:t>
            </w:r>
          </w:p>
        </w:tc>
        <w:tc>
          <w:tcPr>
            <w:tcW w:w="3412" w:type="dxa"/>
            <w:shd w:val="clear" w:color="auto" w:fill="9BBB59" w:themeFill="accent3"/>
            <w:vAlign w:val="center"/>
          </w:tcPr>
          <w:p w:rsidR="00EE2C77" w:rsidRPr="00E71F41" w:rsidRDefault="00EC009F" w:rsidP="004D58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EC009F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Πραγματοποίηση Αναγκαστικών Επιστροφών με εμπορικές πτήσεις (με ή άνευ αστυνομικής συνοδείας)  Δικαίωμα προαίρεσης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E2C77" w:rsidRDefault="00EC009F" w:rsidP="004D58AF">
            <w:pPr>
              <w:tabs>
                <w:tab w:val="left" w:pos="320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45.580,15</w:t>
            </w:r>
            <w:r w:rsidRPr="00EC009F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€</w:t>
            </w:r>
          </w:p>
        </w:tc>
        <w:tc>
          <w:tcPr>
            <w:tcW w:w="4111" w:type="dxa"/>
            <w:gridSpan w:val="2"/>
            <w:vAlign w:val="center"/>
          </w:tcPr>
          <w:p w:rsidR="00EE2C77" w:rsidRDefault="00EC009F" w:rsidP="004D58AF">
            <w:pPr>
              <w:tabs>
                <w:tab w:val="left" w:pos="320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EC009F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45.580,15€</w:t>
            </w:r>
          </w:p>
        </w:tc>
      </w:tr>
      <w:tr w:rsidR="00EE2C77" w:rsidRPr="005754C4" w:rsidTr="00831558">
        <w:tblPrEx>
          <w:shd w:val="clear" w:color="auto" w:fill="auto"/>
        </w:tblPrEx>
        <w:trPr>
          <w:trHeight w:val="412"/>
        </w:trPr>
        <w:tc>
          <w:tcPr>
            <w:tcW w:w="709" w:type="dxa"/>
            <w:shd w:val="clear" w:color="auto" w:fill="auto"/>
            <w:vAlign w:val="center"/>
          </w:tcPr>
          <w:p w:rsidR="00EE2C77" w:rsidRDefault="00EE2C77" w:rsidP="004D58AF">
            <w:pPr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19.</w:t>
            </w:r>
          </w:p>
        </w:tc>
        <w:tc>
          <w:tcPr>
            <w:tcW w:w="3412" w:type="dxa"/>
            <w:shd w:val="clear" w:color="auto" w:fill="9BBB59" w:themeFill="accent3"/>
            <w:vAlign w:val="center"/>
          </w:tcPr>
          <w:p w:rsidR="00EE2C77" w:rsidRPr="00E71F41" w:rsidRDefault="00EC009F" w:rsidP="004D58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EC009F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Πραγματοποίηση Αναγκαστικών Επιστροφών με ναυλωμένες πτήσεις (</w:t>
            </w:r>
            <w:proofErr w:type="spellStart"/>
            <w:r w:rsidRPr="00EC009F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Charter</w:t>
            </w:r>
            <w:proofErr w:type="spellEnd"/>
            <w:r w:rsidRPr="00EC009F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EC009F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flights</w:t>
            </w:r>
            <w:proofErr w:type="spellEnd"/>
            <w:r w:rsidRPr="00EC009F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) 2ος διαγωνισμός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E2C77" w:rsidRDefault="00EC009F" w:rsidP="004D58AF">
            <w:pPr>
              <w:tabs>
                <w:tab w:val="left" w:pos="320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2.540.000,00</w:t>
            </w:r>
            <w:r w:rsidRPr="00EC009F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€</w:t>
            </w:r>
          </w:p>
        </w:tc>
        <w:tc>
          <w:tcPr>
            <w:tcW w:w="4111" w:type="dxa"/>
            <w:gridSpan w:val="2"/>
            <w:vAlign w:val="center"/>
          </w:tcPr>
          <w:p w:rsidR="00EE2C77" w:rsidRDefault="00EC009F" w:rsidP="004D58AF">
            <w:pPr>
              <w:tabs>
                <w:tab w:val="left" w:pos="320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EC009F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1.286.600,00€</w:t>
            </w:r>
          </w:p>
        </w:tc>
      </w:tr>
      <w:tr w:rsidR="00EE2C77" w:rsidRPr="005754C4" w:rsidTr="00831558">
        <w:tblPrEx>
          <w:shd w:val="clear" w:color="auto" w:fill="auto"/>
        </w:tblPrEx>
        <w:trPr>
          <w:trHeight w:val="412"/>
        </w:trPr>
        <w:tc>
          <w:tcPr>
            <w:tcW w:w="709" w:type="dxa"/>
            <w:shd w:val="clear" w:color="auto" w:fill="auto"/>
            <w:vAlign w:val="center"/>
          </w:tcPr>
          <w:p w:rsidR="00EE2C77" w:rsidRDefault="00EE2C77" w:rsidP="004D58AF">
            <w:pPr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20.</w:t>
            </w:r>
          </w:p>
        </w:tc>
        <w:tc>
          <w:tcPr>
            <w:tcW w:w="3412" w:type="dxa"/>
            <w:shd w:val="clear" w:color="auto" w:fill="9BBB59" w:themeFill="accent3"/>
            <w:vAlign w:val="center"/>
          </w:tcPr>
          <w:p w:rsidR="00EE2C77" w:rsidRPr="00E71F41" w:rsidRDefault="00EC009F" w:rsidP="004D58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EC009F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 xml:space="preserve">Πραγματοποίηση Αναγκαστικών Επιστροφών με εμπορικές πτήσεις (με ή </w:t>
            </w:r>
            <w:r w:rsidRPr="00EC009F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lastRenderedPageBreak/>
              <w:t>άνευ αστυνομικής συνοδείας) 2ος διαγωνισμός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E2C77" w:rsidRDefault="00EC009F" w:rsidP="004D58AF">
            <w:pPr>
              <w:tabs>
                <w:tab w:val="left" w:pos="320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EC009F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lastRenderedPageBreak/>
              <w:t>800.000,00 €</w:t>
            </w:r>
          </w:p>
        </w:tc>
        <w:tc>
          <w:tcPr>
            <w:tcW w:w="4111" w:type="dxa"/>
            <w:gridSpan w:val="2"/>
            <w:vAlign w:val="center"/>
          </w:tcPr>
          <w:p w:rsidR="00EE2C77" w:rsidRDefault="00EC009F" w:rsidP="004D58AF">
            <w:pPr>
              <w:tabs>
                <w:tab w:val="left" w:pos="320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62.607,98</w:t>
            </w:r>
            <w:r w:rsidRPr="00EC009F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€</w:t>
            </w:r>
          </w:p>
        </w:tc>
      </w:tr>
      <w:tr w:rsidR="00EE2C77" w:rsidRPr="005754C4" w:rsidTr="00831558">
        <w:tblPrEx>
          <w:shd w:val="clear" w:color="auto" w:fill="auto"/>
        </w:tblPrEx>
        <w:trPr>
          <w:trHeight w:val="412"/>
        </w:trPr>
        <w:tc>
          <w:tcPr>
            <w:tcW w:w="709" w:type="dxa"/>
            <w:shd w:val="clear" w:color="auto" w:fill="auto"/>
            <w:vAlign w:val="center"/>
          </w:tcPr>
          <w:p w:rsidR="00EE2C77" w:rsidRDefault="00EA2E51" w:rsidP="004D58AF">
            <w:pPr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lastRenderedPageBreak/>
              <w:t>21</w:t>
            </w:r>
            <w:r w:rsidR="00EE2C77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.</w:t>
            </w:r>
          </w:p>
        </w:tc>
        <w:tc>
          <w:tcPr>
            <w:tcW w:w="3412" w:type="dxa"/>
            <w:shd w:val="clear" w:color="auto" w:fill="9BBB59" w:themeFill="accent3"/>
            <w:vAlign w:val="center"/>
          </w:tcPr>
          <w:p w:rsidR="00EE2C77" w:rsidRPr="00E71F41" w:rsidRDefault="00EC009F" w:rsidP="004D58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EC009F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Διαχείριση - Μεταγωγή επιλέξιμης ομάδας στόχου εντός Ελληνικής επικράτειας τόσο δια ξηράς όσο και δια θαλάσσης (3ος Διαγωνισμός για την Προμήθεια ειδικού τύπου οχημάτων)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E2C77" w:rsidRDefault="00EC009F" w:rsidP="004D58AF">
            <w:pPr>
              <w:tabs>
                <w:tab w:val="left" w:pos="320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EC009F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269.000,00 €</w:t>
            </w:r>
          </w:p>
        </w:tc>
        <w:tc>
          <w:tcPr>
            <w:tcW w:w="4111" w:type="dxa"/>
            <w:gridSpan w:val="2"/>
            <w:vAlign w:val="center"/>
          </w:tcPr>
          <w:p w:rsidR="00EE2C77" w:rsidRDefault="00EC009F" w:rsidP="004D58AF">
            <w:pPr>
              <w:tabs>
                <w:tab w:val="left" w:pos="320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242.968,97</w:t>
            </w:r>
            <w:r w:rsidRPr="00EC009F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€</w:t>
            </w:r>
          </w:p>
        </w:tc>
      </w:tr>
      <w:tr w:rsidR="00EC009F" w:rsidRPr="005754C4" w:rsidTr="00D84242">
        <w:tblPrEx>
          <w:shd w:val="clear" w:color="auto" w:fill="auto"/>
        </w:tblPrEx>
        <w:trPr>
          <w:trHeight w:val="412"/>
        </w:trPr>
        <w:tc>
          <w:tcPr>
            <w:tcW w:w="4121" w:type="dxa"/>
            <w:gridSpan w:val="2"/>
            <w:shd w:val="clear" w:color="auto" w:fill="auto"/>
            <w:vAlign w:val="center"/>
          </w:tcPr>
          <w:p w:rsidR="00EC009F" w:rsidRPr="004D58AF" w:rsidRDefault="00EC009F" w:rsidP="004D58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4D58AF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ΣΥΝΟΛΟ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C009F" w:rsidRPr="00081D42" w:rsidRDefault="0075398A" w:rsidP="004D58AF">
            <w:pPr>
              <w:tabs>
                <w:tab w:val="left" w:pos="320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75398A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11.504.436,27 €</w:t>
            </w:r>
          </w:p>
        </w:tc>
        <w:tc>
          <w:tcPr>
            <w:tcW w:w="4111" w:type="dxa"/>
            <w:gridSpan w:val="2"/>
            <w:vAlign w:val="center"/>
          </w:tcPr>
          <w:p w:rsidR="00EC009F" w:rsidRPr="00AC539E" w:rsidRDefault="00EC009F" w:rsidP="004D58AF">
            <w:pPr>
              <w:tabs>
                <w:tab w:val="left" w:pos="320"/>
              </w:tabs>
              <w:spacing w:before="60"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  <w:r w:rsidRPr="00EC009F"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  <w:t>8.650.348,93 €</w:t>
            </w:r>
          </w:p>
        </w:tc>
      </w:tr>
    </w:tbl>
    <w:p w:rsidR="008B0144" w:rsidRPr="005355FE" w:rsidRDefault="008B0144" w:rsidP="00B524C4">
      <w:pPr>
        <w:spacing w:after="0" w:line="240" w:lineRule="auto"/>
        <w:ind w:left="-142"/>
        <w:jc w:val="both"/>
        <w:rPr>
          <w:rFonts w:ascii="Arial" w:hAnsi="Arial" w:cs="Arial"/>
          <w:sz w:val="24"/>
          <w:szCs w:val="24"/>
        </w:rPr>
      </w:pPr>
    </w:p>
    <w:p w:rsidR="0051772F" w:rsidRDefault="0051772F" w:rsidP="0051772F">
      <w:pPr>
        <w:tabs>
          <w:tab w:val="left" w:pos="3629"/>
        </w:tabs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Η πράξη υλοποιείται:</w:t>
      </w:r>
    </w:p>
    <w:p w:rsidR="0051772F" w:rsidRPr="0051772F" w:rsidRDefault="0051772F" w:rsidP="00BD14BD">
      <w:pPr>
        <w:numPr>
          <w:ilvl w:val="0"/>
          <w:numId w:val="11"/>
        </w:numPr>
        <w:tabs>
          <w:tab w:val="left" w:pos="70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1772F">
        <w:rPr>
          <w:rFonts w:ascii="Arial" w:hAnsi="Arial" w:cs="Arial"/>
          <w:sz w:val="24"/>
          <w:szCs w:val="24"/>
        </w:rPr>
        <w:t xml:space="preserve">με </w:t>
      </w:r>
      <w:r w:rsidRPr="00831558">
        <w:rPr>
          <w:rFonts w:ascii="Arial" w:hAnsi="Arial" w:cs="Arial"/>
          <w:sz w:val="24"/>
          <w:szCs w:val="24"/>
          <w:shd w:val="clear" w:color="auto" w:fill="9BBB59" w:themeFill="accent3"/>
        </w:rPr>
        <w:t>Δημόσια Σύμβαση</w:t>
      </w:r>
      <w:r w:rsidRPr="0051772F">
        <w:rPr>
          <w:rFonts w:ascii="Arial" w:hAnsi="Arial" w:cs="Arial"/>
          <w:sz w:val="24"/>
          <w:szCs w:val="24"/>
        </w:rPr>
        <w:t xml:space="preserve"> για τα έργα </w:t>
      </w:r>
      <w:r w:rsidR="00EC009F" w:rsidRPr="00EC009F">
        <w:rPr>
          <w:rFonts w:ascii="Arial" w:eastAsia="Times New Roman" w:hAnsi="Arial" w:cs="Arial"/>
          <w:sz w:val="24"/>
          <w:szCs w:val="24"/>
          <w:lang w:eastAsia="el-GR"/>
        </w:rPr>
        <w:t>Πραγματοποίηση Αναγκαστικών Επιστροφών με ναυλωμένες πτήσεις (</w:t>
      </w:r>
      <w:proofErr w:type="spellStart"/>
      <w:r w:rsidR="00EC009F" w:rsidRPr="00EC009F">
        <w:rPr>
          <w:rFonts w:ascii="Arial" w:eastAsia="Times New Roman" w:hAnsi="Arial" w:cs="Arial"/>
          <w:sz w:val="24"/>
          <w:szCs w:val="24"/>
          <w:lang w:eastAsia="el-GR"/>
        </w:rPr>
        <w:t>Charter</w:t>
      </w:r>
      <w:proofErr w:type="spellEnd"/>
      <w:r w:rsidR="00EC009F" w:rsidRPr="00EC009F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proofErr w:type="spellStart"/>
      <w:r w:rsidR="00EC009F" w:rsidRPr="00EC009F">
        <w:rPr>
          <w:rFonts w:ascii="Arial" w:eastAsia="Times New Roman" w:hAnsi="Arial" w:cs="Arial"/>
          <w:sz w:val="24"/>
          <w:szCs w:val="24"/>
          <w:lang w:eastAsia="el-GR"/>
        </w:rPr>
        <w:t>flights</w:t>
      </w:r>
      <w:proofErr w:type="spellEnd"/>
      <w:r w:rsidR="00EC009F" w:rsidRPr="00EC009F">
        <w:rPr>
          <w:rFonts w:ascii="Arial" w:eastAsia="Times New Roman" w:hAnsi="Arial" w:cs="Arial"/>
          <w:sz w:val="24"/>
          <w:szCs w:val="24"/>
          <w:lang w:eastAsia="el-GR"/>
        </w:rPr>
        <w:t>)</w:t>
      </w:r>
      <w:r w:rsidRPr="0051772F">
        <w:rPr>
          <w:rFonts w:ascii="Arial" w:eastAsia="Times New Roman" w:hAnsi="Arial" w:cs="Arial"/>
          <w:sz w:val="24"/>
          <w:szCs w:val="24"/>
          <w:lang w:eastAsia="el-GR"/>
        </w:rPr>
        <w:t xml:space="preserve">, </w:t>
      </w:r>
      <w:r w:rsidR="00A15D2D" w:rsidRPr="00A15D2D">
        <w:rPr>
          <w:rFonts w:ascii="Arial" w:eastAsia="Times New Roman" w:hAnsi="Arial" w:cs="Arial"/>
          <w:sz w:val="24"/>
          <w:szCs w:val="24"/>
          <w:lang w:eastAsia="el-GR"/>
        </w:rPr>
        <w:t>Διαχείριση – Μεταγωγή επιλέξιμης ομάδας στόχου εντός Ελληνικής επικράτειας τόσο δια ξηράς όσο και δια θαλάσσης (Προμήθεια ειδικού τύπου οχημάτων)</w:t>
      </w:r>
      <w:r w:rsidRPr="0051772F">
        <w:rPr>
          <w:rFonts w:ascii="Arial" w:eastAsia="Times New Roman" w:hAnsi="Arial" w:cs="Arial"/>
          <w:sz w:val="24"/>
          <w:szCs w:val="24"/>
          <w:lang w:eastAsia="el-GR"/>
        </w:rPr>
        <w:t xml:space="preserve">, </w:t>
      </w:r>
      <w:r w:rsidR="00A15D2D" w:rsidRPr="00A15D2D">
        <w:rPr>
          <w:rFonts w:ascii="Arial" w:eastAsia="Times New Roman" w:hAnsi="Arial" w:cs="Arial"/>
          <w:sz w:val="24"/>
          <w:szCs w:val="24"/>
          <w:lang w:eastAsia="el-GR"/>
        </w:rPr>
        <w:t>Διαχείριση – Μεταγωγή επιλέξιμης ομάδας στόχου εντός Ελληνικής επικράτειας τόσο δια ξηράς όσο και δια θαλάσσης (Διαγωνισμός για την Προμήθεια Ηλεκτρονικού εξοπλισμού)</w:t>
      </w:r>
      <w:r w:rsidRPr="0051772F">
        <w:rPr>
          <w:rFonts w:ascii="Arial" w:eastAsia="Times New Roman" w:hAnsi="Arial" w:cs="Arial"/>
          <w:i/>
          <w:sz w:val="24"/>
          <w:szCs w:val="24"/>
          <w:lang w:eastAsia="el-GR"/>
        </w:rPr>
        <w:t>,</w:t>
      </w:r>
      <w:r w:rsidRPr="0051772F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="00A15D2D" w:rsidRPr="00A15D2D">
        <w:rPr>
          <w:rFonts w:ascii="Arial" w:eastAsia="Times New Roman" w:hAnsi="Arial" w:cs="Arial"/>
          <w:sz w:val="24"/>
          <w:szCs w:val="24"/>
          <w:lang w:eastAsia="el-GR"/>
        </w:rPr>
        <w:t>Διαχείριση - Μεταγωγή επιλέξιμης ομάδας στόχου εντός Ελληνικής επικράτειας τόσο δια ξηράς όσο και δια θαλάσσης (2ος Διαγωνισμός για την Προμήθεια ειδικού τύπου οχημάτων)</w:t>
      </w:r>
      <w:r w:rsidRPr="0051772F">
        <w:rPr>
          <w:rFonts w:ascii="Arial" w:eastAsia="Times New Roman" w:hAnsi="Arial" w:cs="Arial"/>
          <w:sz w:val="24"/>
          <w:szCs w:val="24"/>
          <w:lang w:eastAsia="el-GR"/>
        </w:rPr>
        <w:t xml:space="preserve">, </w:t>
      </w:r>
      <w:r w:rsidR="00A15D2D" w:rsidRPr="00A15D2D">
        <w:rPr>
          <w:rFonts w:ascii="Arial" w:eastAsia="Times New Roman" w:hAnsi="Arial" w:cs="Arial"/>
          <w:sz w:val="24"/>
          <w:szCs w:val="24"/>
          <w:lang w:eastAsia="el-GR"/>
        </w:rPr>
        <w:t>Πραγματοποίηση Αναγκαστικών Επιστροφών με ναυλωμένες πτήσεις (</w:t>
      </w:r>
      <w:proofErr w:type="spellStart"/>
      <w:r w:rsidR="00A15D2D" w:rsidRPr="00A15D2D">
        <w:rPr>
          <w:rFonts w:ascii="Arial" w:eastAsia="Times New Roman" w:hAnsi="Arial" w:cs="Arial"/>
          <w:sz w:val="24"/>
          <w:szCs w:val="24"/>
          <w:lang w:eastAsia="el-GR"/>
        </w:rPr>
        <w:t>Charter</w:t>
      </w:r>
      <w:proofErr w:type="spellEnd"/>
      <w:r w:rsidR="00A15D2D" w:rsidRPr="00A15D2D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proofErr w:type="spellStart"/>
      <w:r w:rsidR="00A15D2D" w:rsidRPr="00A15D2D">
        <w:rPr>
          <w:rFonts w:ascii="Arial" w:eastAsia="Times New Roman" w:hAnsi="Arial" w:cs="Arial"/>
          <w:sz w:val="24"/>
          <w:szCs w:val="24"/>
          <w:lang w:eastAsia="el-GR"/>
        </w:rPr>
        <w:t>flights</w:t>
      </w:r>
      <w:proofErr w:type="spellEnd"/>
      <w:r w:rsidR="00A15D2D" w:rsidRPr="00A15D2D">
        <w:rPr>
          <w:rFonts w:ascii="Arial" w:eastAsia="Times New Roman" w:hAnsi="Arial" w:cs="Arial"/>
          <w:sz w:val="24"/>
          <w:szCs w:val="24"/>
          <w:lang w:eastAsia="el-GR"/>
        </w:rPr>
        <w:t>) Δικαίωμα προαίρεσης</w:t>
      </w:r>
      <w:r w:rsidR="00A15D2D">
        <w:rPr>
          <w:rFonts w:ascii="Arial" w:eastAsia="Times New Roman" w:hAnsi="Arial" w:cs="Arial"/>
          <w:sz w:val="24"/>
          <w:szCs w:val="24"/>
          <w:lang w:eastAsia="el-GR"/>
        </w:rPr>
        <w:t>,</w:t>
      </w:r>
      <w:r w:rsidR="00A15D2D" w:rsidRPr="00A15D2D">
        <w:t xml:space="preserve"> </w:t>
      </w:r>
      <w:r w:rsidR="00A15D2D" w:rsidRPr="00A15D2D">
        <w:rPr>
          <w:rFonts w:ascii="Arial" w:eastAsia="Times New Roman" w:hAnsi="Arial" w:cs="Arial"/>
          <w:sz w:val="24"/>
          <w:szCs w:val="24"/>
          <w:lang w:eastAsia="el-GR"/>
        </w:rPr>
        <w:t>Πραγματοποίηση Αναγκαστικών Επιστροφών με εμπορικές πτήσεις (με ή άνευ αστυνομικής συνοδείας)  Δικαίωμα προαίρεσης</w:t>
      </w:r>
      <w:r w:rsidR="00A15D2D">
        <w:rPr>
          <w:rFonts w:ascii="Arial" w:eastAsia="Times New Roman" w:hAnsi="Arial" w:cs="Arial"/>
          <w:sz w:val="24"/>
          <w:szCs w:val="24"/>
          <w:lang w:eastAsia="el-GR"/>
        </w:rPr>
        <w:t xml:space="preserve">, </w:t>
      </w:r>
      <w:r w:rsidR="00A15D2D" w:rsidRPr="00A15D2D">
        <w:rPr>
          <w:rFonts w:ascii="Arial" w:eastAsia="Times New Roman" w:hAnsi="Arial" w:cs="Arial"/>
          <w:sz w:val="24"/>
          <w:szCs w:val="24"/>
          <w:lang w:eastAsia="el-GR"/>
        </w:rPr>
        <w:t>Πραγματοποίηση Αναγκαστικών Επιστροφών με ναυλωμένες πτήσεις (</w:t>
      </w:r>
      <w:proofErr w:type="spellStart"/>
      <w:r w:rsidR="00A15D2D" w:rsidRPr="00A15D2D">
        <w:rPr>
          <w:rFonts w:ascii="Arial" w:eastAsia="Times New Roman" w:hAnsi="Arial" w:cs="Arial"/>
          <w:sz w:val="24"/>
          <w:szCs w:val="24"/>
          <w:lang w:eastAsia="el-GR"/>
        </w:rPr>
        <w:t>Charter</w:t>
      </w:r>
      <w:proofErr w:type="spellEnd"/>
      <w:r w:rsidR="00A15D2D" w:rsidRPr="00A15D2D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proofErr w:type="spellStart"/>
      <w:r w:rsidR="00A15D2D" w:rsidRPr="00A15D2D">
        <w:rPr>
          <w:rFonts w:ascii="Arial" w:eastAsia="Times New Roman" w:hAnsi="Arial" w:cs="Arial"/>
          <w:sz w:val="24"/>
          <w:szCs w:val="24"/>
          <w:lang w:eastAsia="el-GR"/>
        </w:rPr>
        <w:t>flights</w:t>
      </w:r>
      <w:proofErr w:type="spellEnd"/>
      <w:r w:rsidR="00A15D2D" w:rsidRPr="00A15D2D">
        <w:rPr>
          <w:rFonts w:ascii="Arial" w:eastAsia="Times New Roman" w:hAnsi="Arial" w:cs="Arial"/>
          <w:sz w:val="24"/>
          <w:szCs w:val="24"/>
          <w:lang w:eastAsia="el-GR"/>
        </w:rPr>
        <w:t>) 2ος διαγωνισμός</w:t>
      </w:r>
      <w:r w:rsidR="00A15D2D">
        <w:rPr>
          <w:rFonts w:ascii="Arial" w:eastAsia="Times New Roman" w:hAnsi="Arial" w:cs="Arial"/>
          <w:sz w:val="24"/>
          <w:szCs w:val="24"/>
          <w:lang w:eastAsia="el-GR"/>
        </w:rPr>
        <w:t xml:space="preserve">, </w:t>
      </w:r>
      <w:r w:rsidR="00A15D2D" w:rsidRPr="00A15D2D">
        <w:rPr>
          <w:rFonts w:ascii="Arial" w:eastAsia="Times New Roman" w:hAnsi="Arial" w:cs="Arial"/>
          <w:sz w:val="24"/>
          <w:szCs w:val="24"/>
          <w:lang w:eastAsia="el-GR"/>
        </w:rPr>
        <w:t>Πραγματοποίηση Αναγκαστικών Επιστροφών με εμπορικές πτήσεις (με ή άνευ αστυνομικής συνοδείας) 2ος διαγωνισμός</w:t>
      </w:r>
      <w:r w:rsidR="00A15D2D">
        <w:rPr>
          <w:rFonts w:ascii="Arial" w:eastAsia="Times New Roman" w:hAnsi="Arial" w:cs="Arial"/>
          <w:sz w:val="24"/>
          <w:szCs w:val="24"/>
          <w:lang w:eastAsia="el-GR"/>
        </w:rPr>
        <w:t xml:space="preserve">, </w:t>
      </w:r>
      <w:r w:rsidR="00A15D2D" w:rsidRPr="00A15D2D">
        <w:rPr>
          <w:rFonts w:ascii="Arial" w:eastAsia="Times New Roman" w:hAnsi="Arial" w:cs="Arial"/>
          <w:sz w:val="24"/>
          <w:szCs w:val="24"/>
          <w:lang w:eastAsia="el-GR"/>
        </w:rPr>
        <w:t>Διαχείριση - Μεταγωγή επιλέξιμης ομάδας στόχου εντός Ελληνικής επικράτειας τόσο δια ξηράς όσο και δια θαλάσσης (3ος Διαγωνισμός για την Προμήθεια ειδικού τύπου οχημάτων)</w:t>
      </w:r>
      <w:bookmarkStart w:id="0" w:name="_GoBack"/>
      <w:bookmarkEnd w:id="0"/>
      <w:r>
        <w:rPr>
          <w:rFonts w:ascii="Arial" w:eastAsia="Times New Roman" w:hAnsi="Arial" w:cs="Arial"/>
          <w:sz w:val="24"/>
          <w:szCs w:val="24"/>
          <w:lang w:eastAsia="el-GR"/>
        </w:rPr>
        <w:t xml:space="preserve">. </w:t>
      </w:r>
      <w:r w:rsidRPr="0051772F">
        <w:rPr>
          <w:rFonts w:ascii="Arial" w:hAnsi="Arial" w:cs="Arial"/>
          <w:sz w:val="24"/>
          <w:szCs w:val="24"/>
        </w:rPr>
        <w:t xml:space="preserve">Ο συνολικός προϋπολογισμός των έργων που υλοποιούνται με Δημόσια Σύμβαση ανέρχεται σε </w:t>
      </w:r>
      <w:r w:rsidRPr="00425C05">
        <w:rPr>
          <w:rFonts w:ascii="Arial" w:hAnsi="Arial" w:cs="Arial"/>
          <w:sz w:val="24"/>
          <w:szCs w:val="24"/>
        </w:rPr>
        <w:t>(</w:t>
      </w:r>
      <w:r w:rsidR="00BD14BD">
        <w:rPr>
          <w:rFonts w:ascii="Arial" w:hAnsi="Arial" w:cs="Arial"/>
          <w:sz w:val="24"/>
          <w:szCs w:val="24"/>
        </w:rPr>
        <w:t>9.802.111,13</w:t>
      </w:r>
      <w:r w:rsidRPr="00425C05">
        <w:rPr>
          <w:rFonts w:ascii="Arial" w:hAnsi="Arial" w:cs="Arial"/>
          <w:sz w:val="24"/>
          <w:szCs w:val="24"/>
        </w:rPr>
        <w:t>)€.</w:t>
      </w:r>
    </w:p>
    <w:p w:rsidR="008B0144" w:rsidRPr="0051772F" w:rsidRDefault="0051772F" w:rsidP="00BD14BD">
      <w:pPr>
        <w:numPr>
          <w:ilvl w:val="0"/>
          <w:numId w:val="11"/>
        </w:numPr>
        <w:tabs>
          <w:tab w:val="left" w:pos="70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1772F">
        <w:rPr>
          <w:rFonts w:ascii="Arial" w:hAnsi="Arial" w:cs="Arial"/>
          <w:sz w:val="24"/>
          <w:szCs w:val="24"/>
        </w:rPr>
        <w:t xml:space="preserve">με Ίδια Μέσα για τα </w:t>
      </w:r>
      <w:r>
        <w:rPr>
          <w:rFonts w:ascii="Arial" w:hAnsi="Arial" w:cs="Arial"/>
          <w:sz w:val="24"/>
          <w:szCs w:val="24"/>
        </w:rPr>
        <w:t xml:space="preserve">υπόλοιπα </w:t>
      </w:r>
      <w:r w:rsidRPr="0051772F">
        <w:rPr>
          <w:rFonts w:ascii="Arial" w:hAnsi="Arial" w:cs="Arial"/>
          <w:sz w:val="24"/>
          <w:szCs w:val="24"/>
        </w:rPr>
        <w:t xml:space="preserve">έργα. Ο συνολικός προϋπολογισμός των έργων που υλοποιούνται με Ίδια Μέσα ανέρχεται σε </w:t>
      </w:r>
      <w:r w:rsidRPr="00425C05">
        <w:rPr>
          <w:rFonts w:ascii="Arial" w:hAnsi="Arial" w:cs="Arial"/>
          <w:sz w:val="24"/>
          <w:szCs w:val="24"/>
        </w:rPr>
        <w:t>(</w:t>
      </w:r>
      <w:r w:rsidR="00BD14BD">
        <w:rPr>
          <w:rFonts w:ascii="Arial" w:hAnsi="Arial" w:cs="Arial"/>
          <w:sz w:val="24"/>
          <w:szCs w:val="24"/>
        </w:rPr>
        <w:t>1.702.325,14</w:t>
      </w:r>
      <w:r w:rsidRPr="00425C05">
        <w:rPr>
          <w:rFonts w:ascii="Arial" w:hAnsi="Arial" w:cs="Arial"/>
          <w:sz w:val="24"/>
          <w:szCs w:val="24"/>
        </w:rPr>
        <w:t>)€.</w:t>
      </w:r>
    </w:p>
    <w:sectPr w:rsidR="008B0144" w:rsidRPr="0051772F" w:rsidSect="002550D7">
      <w:headerReference w:type="default" r:id="rId8"/>
      <w:footerReference w:type="default" r:id="rId9"/>
      <w:pgSz w:w="11906" w:h="16838"/>
      <w:pgMar w:top="807" w:right="991" w:bottom="1134" w:left="709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5D2D" w:rsidRDefault="00A15D2D" w:rsidP="00A254F2">
      <w:pPr>
        <w:pStyle w:val="a3"/>
        <w:spacing w:after="0" w:line="240" w:lineRule="auto"/>
      </w:pPr>
      <w:r>
        <w:separator/>
      </w:r>
    </w:p>
  </w:endnote>
  <w:endnote w:type="continuationSeparator" w:id="0">
    <w:p w:rsidR="00A15D2D" w:rsidRDefault="00A15D2D" w:rsidP="00A254F2">
      <w:pPr>
        <w:pStyle w:val="a3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D2D" w:rsidRPr="00BC4AB2" w:rsidRDefault="00A15D2D" w:rsidP="00C42671">
    <w:pPr>
      <w:pStyle w:val="a6"/>
      <w:pBdr>
        <w:top w:val="single" w:sz="4" w:space="1" w:color="auto"/>
      </w:pBdr>
      <w:tabs>
        <w:tab w:val="clear" w:pos="4153"/>
        <w:tab w:val="clear" w:pos="8306"/>
      </w:tabs>
    </w:pPr>
    <w:r>
      <w:rPr>
        <w:noProof/>
        <w:lang w:eastAsia="el-GR"/>
      </w:rPr>
      <w:drawing>
        <wp:inline distT="0" distB="0" distL="0" distR="0">
          <wp:extent cx="1019175" cy="942975"/>
          <wp:effectExtent l="19050" t="0" r="9525" b="0"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942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val="en-US" w:eastAsia="el-GR"/>
      </w:rPr>
      <w:tab/>
    </w:r>
    <w:r>
      <w:rPr>
        <w:noProof/>
        <w:lang w:val="en-US" w:eastAsia="el-GR"/>
      </w:rPr>
      <w:tab/>
    </w:r>
    <w:r>
      <w:rPr>
        <w:noProof/>
        <w:lang w:val="en-US" w:eastAsia="el-GR"/>
      </w:rPr>
      <w:tab/>
    </w:r>
    <w:r>
      <w:rPr>
        <w:noProof/>
        <w:lang w:val="en-US" w:eastAsia="el-GR"/>
      </w:rPr>
      <w:tab/>
    </w:r>
    <w:r>
      <w:rPr>
        <w:noProof/>
        <w:lang w:val="en-US" w:eastAsia="el-GR"/>
      </w:rPr>
      <w:tab/>
    </w:r>
    <w:r>
      <w:rPr>
        <w:noProof/>
        <w:lang w:val="en-US" w:eastAsia="el-GR"/>
      </w:rPr>
      <w:tab/>
    </w:r>
    <w:r>
      <w:rPr>
        <w:noProof/>
        <w:lang w:val="en-US" w:eastAsia="el-GR"/>
      </w:rPr>
      <w:tab/>
      <w:t xml:space="preserve">            </w:t>
    </w:r>
    <w:r>
      <w:rPr>
        <w:noProof/>
        <w:lang w:eastAsia="el-GR"/>
      </w:rPr>
      <w:drawing>
        <wp:inline distT="0" distB="0" distL="0" distR="0">
          <wp:extent cx="1514475" cy="781050"/>
          <wp:effectExtent l="19050" t="0" r="9525" b="0"/>
          <wp:docPr id="4" name="Εικόνα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5D2D" w:rsidRDefault="00A15D2D" w:rsidP="00A254F2">
      <w:pPr>
        <w:pStyle w:val="a3"/>
        <w:spacing w:after="0" w:line="240" w:lineRule="auto"/>
      </w:pPr>
      <w:r>
        <w:separator/>
      </w:r>
    </w:p>
  </w:footnote>
  <w:footnote w:type="continuationSeparator" w:id="0">
    <w:p w:rsidR="00A15D2D" w:rsidRDefault="00A15D2D" w:rsidP="00A254F2">
      <w:pPr>
        <w:pStyle w:val="a3"/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D2D" w:rsidRPr="00306770" w:rsidRDefault="00A15D2D" w:rsidP="00306770">
    <w:pPr>
      <w:pStyle w:val="a5"/>
      <w:pBdr>
        <w:bottom w:val="single" w:sz="4" w:space="1" w:color="auto"/>
      </w:pBdr>
      <w:rPr>
        <w:lang w:val="en-US"/>
      </w:rPr>
    </w:pPr>
    <w:r>
      <w:rPr>
        <w:rFonts w:ascii="Arial Narrow" w:hAnsi="Arial Narrow"/>
        <w:noProof/>
        <w:sz w:val="24"/>
        <w:szCs w:val="24"/>
        <w:lang w:eastAsia="el-GR"/>
      </w:rPr>
      <w:drawing>
        <wp:inline distT="0" distB="0" distL="0" distR="0">
          <wp:extent cx="628650" cy="752475"/>
          <wp:effectExtent l="19050" t="0" r="0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2000" t="-3146"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 Narrow" w:hAnsi="Arial Narrow"/>
        <w:noProof/>
        <w:sz w:val="24"/>
        <w:szCs w:val="24"/>
        <w:lang w:eastAsia="el-GR"/>
      </w:rPr>
      <w:tab/>
    </w:r>
    <w:r>
      <w:rPr>
        <w:rFonts w:ascii="Arial Narrow" w:hAnsi="Arial Narrow"/>
        <w:noProof/>
        <w:sz w:val="24"/>
        <w:szCs w:val="24"/>
        <w:lang w:eastAsia="el-GR"/>
      </w:rPr>
      <w:tab/>
    </w:r>
    <w:r>
      <w:rPr>
        <w:rFonts w:ascii="Arial Narrow" w:hAnsi="Arial Narrow"/>
        <w:noProof/>
        <w:sz w:val="24"/>
        <w:szCs w:val="24"/>
        <w:lang w:val="en-US" w:eastAsia="el-GR"/>
      </w:rPr>
      <w:t xml:space="preserve">                                                                       </w:t>
    </w:r>
    <w:r>
      <w:rPr>
        <w:rFonts w:ascii="Arial Narrow" w:hAnsi="Arial Narrow"/>
        <w:noProof/>
        <w:sz w:val="24"/>
        <w:szCs w:val="24"/>
        <w:lang w:eastAsia="el-GR"/>
      </w:rPr>
      <w:drawing>
        <wp:inline distT="0" distB="0" distL="0" distR="0">
          <wp:extent cx="857250" cy="571500"/>
          <wp:effectExtent l="19050" t="0" r="0" b="0"/>
          <wp:docPr id="2" name="Εικόνα 2" descr="Περιγραφή: eu_flag_2colo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2" descr="Περιγραφή: eu_flag_2colors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23101"/>
    <w:multiLevelType w:val="hybridMultilevel"/>
    <w:tmpl w:val="508C727A"/>
    <w:lvl w:ilvl="0" w:tplc="0408000F">
      <w:start w:val="1"/>
      <w:numFmt w:val="decimal"/>
      <w:lvlText w:val="%1."/>
      <w:lvlJc w:val="left"/>
      <w:pPr>
        <w:ind w:left="780" w:hanging="360"/>
      </w:p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076131DA"/>
    <w:multiLevelType w:val="hybridMultilevel"/>
    <w:tmpl w:val="8E74995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A4665A"/>
    <w:multiLevelType w:val="hybridMultilevel"/>
    <w:tmpl w:val="CE44AAC8"/>
    <w:lvl w:ilvl="0" w:tplc="0408000F">
      <w:start w:val="1"/>
      <w:numFmt w:val="decimal"/>
      <w:lvlText w:val="%1."/>
      <w:lvlJc w:val="left"/>
      <w:pPr>
        <w:ind w:left="1487" w:hanging="360"/>
      </w:pPr>
    </w:lvl>
    <w:lvl w:ilvl="1" w:tplc="04080019" w:tentative="1">
      <w:start w:val="1"/>
      <w:numFmt w:val="lowerLetter"/>
      <w:lvlText w:val="%2."/>
      <w:lvlJc w:val="left"/>
      <w:pPr>
        <w:ind w:left="2207" w:hanging="360"/>
      </w:pPr>
    </w:lvl>
    <w:lvl w:ilvl="2" w:tplc="0408001B" w:tentative="1">
      <w:start w:val="1"/>
      <w:numFmt w:val="lowerRoman"/>
      <w:lvlText w:val="%3."/>
      <w:lvlJc w:val="right"/>
      <w:pPr>
        <w:ind w:left="2927" w:hanging="180"/>
      </w:pPr>
    </w:lvl>
    <w:lvl w:ilvl="3" w:tplc="0408000F" w:tentative="1">
      <w:start w:val="1"/>
      <w:numFmt w:val="decimal"/>
      <w:lvlText w:val="%4."/>
      <w:lvlJc w:val="left"/>
      <w:pPr>
        <w:ind w:left="3647" w:hanging="360"/>
      </w:pPr>
    </w:lvl>
    <w:lvl w:ilvl="4" w:tplc="04080019" w:tentative="1">
      <w:start w:val="1"/>
      <w:numFmt w:val="lowerLetter"/>
      <w:lvlText w:val="%5."/>
      <w:lvlJc w:val="left"/>
      <w:pPr>
        <w:ind w:left="4367" w:hanging="360"/>
      </w:pPr>
    </w:lvl>
    <w:lvl w:ilvl="5" w:tplc="0408001B" w:tentative="1">
      <w:start w:val="1"/>
      <w:numFmt w:val="lowerRoman"/>
      <w:lvlText w:val="%6."/>
      <w:lvlJc w:val="right"/>
      <w:pPr>
        <w:ind w:left="5087" w:hanging="180"/>
      </w:pPr>
    </w:lvl>
    <w:lvl w:ilvl="6" w:tplc="0408000F" w:tentative="1">
      <w:start w:val="1"/>
      <w:numFmt w:val="decimal"/>
      <w:lvlText w:val="%7."/>
      <w:lvlJc w:val="left"/>
      <w:pPr>
        <w:ind w:left="5807" w:hanging="360"/>
      </w:pPr>
    </w:lvl>
    <w:lvl w:ilvl="7" w:tplc="04080019" w:tentative="1">
      <w:start w:val="1"/>
      <w:numFmt w:val="lowerLetter"/>
      <w:lvlText w:val="%8."/>
      <w:lvlJc w:val="left"/>
      <w:pPr>
        <w:ind w:left="6527" w:hanging="360"/>
      </w:pPr>
    </w:lvl>
    <w:lvl w:ilvl="8" w:tplc="0408001B" w:tentative="1">
      <w:start w:val="1"/>
      <w:numFmt w:val="lowerRoman"/>
      <w:lvlText w:val="%9."/>
      <w:lvlJc w:val="right"/>
      <w:pPr>
        <w:ind w:left="7247" w:hanging="180"/>
      </w:pPr>
    </w:lvl>
  </w:abstractNum>
  <w:abstractNum w:abstractNumId="3">
    <w:nsid w:val="1FE84EAC"/>
    <w:multiLevelType w:val="hybridMultilevel"/>
    <w:tmpl w:val="D4F0735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47161"/>
    <w:multiLevelType w:val="hybridMultilevel"/>
    <w:tmpl w:val="C45458DE"/>
    <w:lvl w:ilvl="0" w:tplc="0408000F">
      <w:start w:val="1"/>
      <w:numFmt w:val="decimal"/>
      <w:lvlText w:val="%1."/>
      <w:lvlJc w:val="left"/>
      <w:pPr>
        <w:ind w:left="767" w:hanging="360"/>
      </w:pPr>
    </w:lvl>
    <w:lvl w:ilvl="1" w:tplc="04080019" w:tentative="1">
      <w:start w:val="1"/>
      <w:numFmt w:val="lowerLetter"/>
      <w:lvlText w:val="%2."/>
      <w:lvlJc w:val="left"/>
      <w:pPr>
        <w:ind w:left="1487" w:hanging="360"/>
      </w:pPr>
    </w:lvl>
    <w:lvl w:ilvl="2" w:tplc="0408001B" w:tentative="1">
      <w:start w:val="1"/>
      <w:numFmt w:val="lowerRoman"/>
      <w:lvlText w:val="%3."/>
      <w:lvlJc w:val="right"/>
      <w:pPr>
        <w:ind w:left="2207" w:hanging="180"/>
      </w:pPr>
    </w:lvl>
    <w:lvl w:ilvl="3" w:tplc="0408000F" w:tentative="1">
      <w:start w:val="1"/>
      <w:numFmt w:val="decimal"/>
      <w:lvlText w:val="%4."/>
      <w:lvlJc w:val="left"/>
      <w:pPr>
        <w:ind w:left="2927" w:hanging="360"/>
      </w:pPr>
    </w:lvl>
    <w:lvl w:ilvl="4" w:tplc="04080019" w:tentative="1">
      <w:start w:val="1"/>
      <w:numFmt w:val="lowerLetter"/>
      <w:lvlText w:val="%5."/>
      <w:lvlJc w:val="left"/>
      <w:pPr>
        <w:ind w:left="3647" w:hanging="360"/>
      </w:pPr>
    </w:lvl>
    <w:lvl w:ilvl="5" w:tplc="0408001B" w:tentative="1">
      <w:start w:val="1"/>
      <w:numFmt w:val="lowerRoman"/>
      <w:lvlText w:val="%6."/>
      <w:lvlJc w:val="right"/>
      <w:pPr>
        <w:ind w:left="4367" w:hanging="180"/>
      </w:pPr>
    </w:lvl>
    <w:lvl w:ilvl="6" w:tplc="0408000F" w:tentative="1">
      <w:start w:val="1"/>
      <w:numFmt w:val="decimal"/>
      <w:lvlText w:val="%7."/>
      <w:lvlJc w:val="left"/>
      <w:pPr>
        <w:ind w:left="5087" w:hanging="360"/>
      </w:pPr>
    </w:lvl>
    <w:lvl w:ilvl="7" w:tplc="04080019" w:tentative="1">
      <w:start w:val="1"/>
      <w:numFmt w:val="lowerLetter"/>
      <w:lvlText w:val="%8."/>
      <w:lvlJc w:val="left"/>
      <w:pPr>
        <w:ind w:left="5807" w:hanging="360"/>
      </w:pPr>
    </w:lvl>
    <w:lvl w:ilvl="8" w:tplc="0408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5">
    <w:nsid w:val="2C394FB2"/>
    <w:multiLevelType w:val="hybridMultilevel"/>
    <w:tmpl w:val="D05294AA"/>
    <w:lvl w:ilvl="0" w:tplc="CE8C476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29" w:hanging="360"/>
      </w:pPr>
    </w:lvl>
    <w:lvl w:ilvl="2" w:tplc="0408001B" w:tentative="1">
      <w:start w:val="1"/>
      <w:numFmt w:val="lowerRoman"/>
      <w:lvlText w:val="%3."/>
      <w:lvlJc w:val="right"/>
      <w:pPr>
        <w:ind w:left="949" w:hanging="180"/>
      </w:pPr>
    </w:lvl>
    <w:lvl w:ilvl="3" w:tplc="0408000F" w:tentative="1">
      <w:start w:val="1"/>
      <w:numFmt w:val="decimal"/>
      <w:lvlText w:val="%4."/>
      <w:lvlJc w:val="left"/>
      <w:pPr>
        <w:ind w:left="1669" w:hanging="360"/>
      </w:pPr>
    </w:lvl>
    <w:lvl w:ilvl="4" w:tplc="04080019" w:tentative="1">
      <w:start w:val="1"/>
      <w:numFmt w:val="lowerLetter"/>
      <w:lvlText w:val="%5."/>
      <w:lvlJc w:val="left"/>
      <w:pPr>
        <w:ind w:left="2389" w:hanging="360"/>
      </w:pPr>
    </w:lvl>
    <w:lvl w:ilvl="5" w:tplc="0408001B" w:tentative="1">
      <w:start w:val="1"/>
      <w:numFmt w:val="lowerRoman"/>
      <w:lvlText w:val="%6."/>
      <w:lvlJc w:val="right"/>
      <w:pPr>
        <w:ind w:left="3109" w:hanging="180"/>
      </w:pPr>
    </w:lvl>
    <w:lvl w:ilvl="6" w:tplc="0408000F" w:tentative="1">
      <w:start w:val="1"/>
      <w:numFmt w:val="decimal"/>
      <w:lvlText w:val="%7."/>
      <w:lvlJc w:val="left"/>
      <w:pPr>
        <w:ind w:left="3829" w:hanging="360"/>
      </w:pPr>
    </w:lvl>
    <w:lvl w:ilvl="7" w:tplc="04080019" w:tentative="1">
      <w:start w:val="1"/>
      <w:numFmt w:val="lowerLetter"/>
      <w:lvlText w:val="%8."/>
      <w:lvlJc w:val="left"/>
      <w:pPr>
        <w:ind w:left="4549" w:hanging="360"/>
      </w:pPr>
    </w:lvl>
    <w:lvl w:ilvl="8" w:tplc="0408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6">
    <w:nsid w:val="3AA47855"/>
    <w:multiLevelType w:val="hybridMultilevel"/>
    <w:tmpl w:val="4532FFF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CB3723"/>
    <w:multiLevelType w:val="hybridMultilevel"/>
    <w:tmpl w:val="F596074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846718"/>
    <w:multiLevelType w:val="hybridMultilevel"/>
    <w:tmpl w:val="6A743C64"/>
    <w:lvl w:ilvl="0" w:tplc="0408000F">
      <w:start w:val="1"/>
      <w:numFmt w:val="decimal"/>
      <w:lvlText w:val="%1."/>
      <w:lvlJc w:val="left"/>
      <w:pPr>
        <w:ind w:left="294" w:hanging="360"/>
      </w:pPr>
    </w:lvl>
    <w:lvl w:ilvl="1" w:tplc="04080019" w:tentative="1">
      <w:start w:val="1"/>
      <w:numFmt w:val="lowerLetter"/>
      <w:lvlText w:val="%2."/>
      <w:lvlJc w:val="left"/>
      <w:pPr>
        <w:ind w:left="1014" w:hanging="360"/>
      </w:pPr>
    </w:lvl>
    <w:lvl w:ilvl="2" w:tplc="0408001B" w:tentative="1">
      <w:start w:val="1"/>
      <w:numFmt w:val="lowerRoman"/>
      <w:lvlText w:val="%3."/>
      <w:lvlJc w:val="right"/>
      <w:pPr>
        <w:ind w:left="1734" w:hanging="180"/>
      </w:pPr>
    </w:lvl>
    <w:lvl w:ilvl="3" w:tplc="0408000F" w:tentative="1">
      <w:start w:val="1"/>
      <w:numFmt w:val="decimal"/>
      <w:lvlText w:val="%4."/>
      <w:lvlJc w:val="left"/>
      <w:pPr>
        <w:ind w:left="2454" w:hanging="360"/>
      </w:pPr>
    </w:lvl>
    <w:lvl w:ilvl="4" w:tplc="04080019" w:tentative="1">
      <w:start w:val="1"/>
      <w:numFmt w:val="lowerLetter"/>
      <w:lvlText w:val="%5."/>
      <w:lvlJc w:val="left"/>
      <w:pPr>
        <w:ind w:left="3174" w:hanging="360"/>
      </w:pPr>
    </w:lvl>
    <w:lvl w:ilvl="5" w:tplc="0408001B" w:tentative="1">
      <w:start w:val="1"/>
      <w:numFmt w:val="lowerRoman"/>
      <w:lvlText w:val="%6."/>
      <w:lvlJc w:val="right"/>
      <w:pPr>
        <w:ind w:left="3894" w:hanging="180"/>
      </w:pPr>
    </w:lvl>
    <w:lvl w:ilvl="6" w:tplc="0408000F" w:tentative="1">
      <w:start w:val="1"/>
      <w:numFmt w:val="decimal"/>
      <w:lvlText w:val="%7."/>
      <w:lvlJc w:val="left"/>
      <w:pPr>
        <w:ind w:left="4614" w:hanging="360"/>
      </w:pPr>
    </w:lvl>
    <w:lvl w:ilvl="7" w:tplc="04080019" w:tentative="1">
      <w:start w:val="1"/>
      <w:numFmt w:val="lowerLetter"/>
      <w:lvlText w:val="%8."/>
      <w:lvlJc w:val="left"/>
      <w:pPr>
        <w:ind w:left="5334" w:hanging="360"/>
      </w:pPr>
    </w:lvl>
    <w:lvl w:ilvl="8" w:tplc="0408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9">
    <w:nsid w:val="638F2171"/>
    <w:multiLevelType w:val="hybridMultilevel"/>
    <w:tmpl w:val="CE44AAC8"/>
    <w:lvl w:ilvl="0" w:tplc="0408000F">
      <w:start w:val="1"/>
      <w:numFmt w:val="decimal"/>
      <w:lvlText w:val="%1."/>
      <w:lvlJc w:val="left"/>
      <w:pPr>
        <w:ind w:left="1487" w:hanging="360"/>
      </w:pPr>
    </w:lvl>
    <w:lvl w:ilvl="1" w:tplc="04080019" w:tentative="1">
      <w:start w:val="1"/>
      <w:numFmt w:val="lowerLetter"/>
      <w:lvlText w:val="%2."/>
      <w:lvlJc w:val="left"/>
      <w:pPr>
        <w:ind w:left="2207" w:hanging="360"/>
      </w:pPr>
    </w:lvl>
    <w:lvl w:ilvl="2" w:tplc="0408001B" w:tentative="1">
      <w:start w:val="1"/>
      <w:numFmt w:val="lowerRoman"/>
      <w:lvlText w:val="%3."/>
      <w:lvlJc w:val="right"/>
      <w:pPr>
        <w:ind w:left="2927" w:hanging="180"/>
      </w:pPr>
    </w:lvl>
    <w:lvl w:ilvl="3" w:tplc="0408000F" w:tentative="1">
      <w:start w:val="1"/>
      <w:numFmt w:val="decimal"/>
      <w:lvlText w:val="%4."/>
      <w:lvlJc w:val="left"/>
      <w:pPr>
        <w:ind w:left="3647" w:hanging="360"/>
      </w:pPr>
    </w:lvl>
    <w:lvl w:ilvl="4" w:tplc="04080019" w:tentative="1">
      <w:start w:val="1"/>
      <w:numFmt w:val="lowerLetter"/>
      <w:lvlText w:val="%5."/>
      <w:lvlJc w:val="left"/>
      <w:pPr>
        <w:ind w:left="4367" w:hanging="360"/>
      </w:pPr>
    </w:lvl>
    <w:lvl w:ilvl="5" w:tplc="0408001B" w:tentative="1">
      <w:start w:val="1"/>
      <w:numFmt w:val="lowerRoman"/>
      <w:lvlText w:val="%6."/>
      <w:lvlJc w:val="right"/>
      <w:pPr>
        <w:ind w:left="5087" w:hanging="180"/>
      </w:pPr>
    </w:lvl>
    <w:lvl w:ilvl="6" w:tplc="0408000F" w:tentative="1">
      <w:start w:val="1"/>
      <w:numFmt w:val="decimal"/>
      <w:lvlText w:val="%7."/>
      <w:lvlJc w:val="left"/>
      <w:pPr>
        <w:ind w:left="5807" w:hanging="360"/>
      </w:pPr>
    </w:lvl>
    <w:lvl w:ilvl="7" w:tplc="04080019" w:tentative="1">
      <w:start w:val="1"/>
      <w:numFmt w:val="lowerLetter"/>
      <w:lvlText w:val="%8."/>
      <w:lvlJc w:val="left"/>
      <w:pPr>
        <w:ind w:left="6527" w:hanging="360"/>
      </w:pPr>
    </w:lvl>
    <w:lvl w:ilvl="8" w:tplc="0408001B" w:tentative="1">
      <w:start w:val="1"/>
      <w:numFmt w:val="lowerRoman"/>
      <w:lvlText w:val="%9."/>
      <w:lvlJc w:val="right"/>
      <w:pPr>
        <w:ind w:left="7247" w:hanging="180"/>
      </w:pPr>
    </w:lvl>
  </w:abstractNum>
  <w:abstractNum w:abstractNumId="10">
    <w:nsid w:val="6CB35B14"/>
    <w:multiLevelType w:val="hybridMultilevel"/>
    <w:tmpl w:val="D4323032"/>
    <w:lvl w:ilvl="0" w:tplc="0408000F">
      <w:start w:val="1"/>
      <w:numFmt w:val="decimal"/>
      <w:lvlText w:val="%1."/>
      <w:lvlJc w:val="left"/>
      <w:pPr>
        <w:ind w:left="578" w:hanging="360"/>
      </w:pPr>
    </w:lvl>
    <w:lvl w:ilvl="1" w:tplc="04080019" w:tentative="1">
      <w:start w:val="1"/>
      <w:numFmt w:val="lowerLetter"/>
      <w:lvlText w:val="%2."/>
      <w:lvlJc w:val="left"/>
      <w:pPr>
        <w:ind w:left="1298" w:hanging="360"/>
      </w:pPr>
    </w:lvl>
    <w:lvl w:ilvl="2" w:tplc="0408001B" w:tentative="1">
      <w:start w:val="1"/>
      <w:numFmt w:val="lowerRoman"/>
      <w:lvlText w:val="%3."/>
      <w:lvlJc w:val="right"/>
      <w:pPr>
        <w:ind w:left="2018" w:hanging="180"/>
      </w:pPr>
    </w:lvl>
    <w:lvl w:ilvl="3" w:tplc="0408000F" w:tentative="1">
      <w:start w:val="1"/>
      <w:numFmt w:val="decimal"/>
      <w:lvlText w:val="%4."/>
      <w:lvlJc w:val="left"/>
      <w:pPr>
        <w:ind w:left="2738" w:hanging="360"/>
      </w:pPr>
    </w:lvl>
    <w:lvl w:ilvl="4" w:tplc="04080019" w:tentative="1">
      <w:start w:val="1"/>
      <w:numFmt w:val="lowerLetter"/>
      <w:lvlText w:val="%5."/>
      <w:lvlJc w:val="left"/>
      <w:pPr>
        <w:ind w:left="3458" w:hanging="360"/>
      </w:pPr>
    </w:lvl>
    <w:lvl w:ilvl="5" w:tplc="0408001B" w:tentative="1">
      <w:start w:val="1"/>
      <w:numFmt w:val="lowerRoman"/>
      <w:lvlText w:val="%6."/>
      <w:lvlJc w:val="right"/>
      <w:pPr>
        <w:ind w:left="4178" w:hanging="180"/>
      </w:pPr>
    </w:lvl>
    <w:lvl w:ilvl="6" w:tplc="0408000F" w:tentative="1">
      <w:start w:val="1"/>
      <w:numFmt w:val="decimal"/>
      <w:lvlText w:val="%7."/>
      <w:lvlJc w:val="left"/>
      <w:pPr>
        <w:ind w:left="4898" w:hanging="360"/>
      </w:pPr>
    </w:lvl>
    <w:lvl w:ilvl="7" w:tplc="04080019" w:tentative="1">
      <w:start w:val="1"/>
      <w:numFmt w:val="lowerLetter"/>
      <w:lvlText w:val="%8."/>
      <w:lvlJc w:val="left"/>
      <w:pPr>
        <w:ind w:left="5618" w:hanging="360"/>
      </w:pPr>
    </w:lvl>
    <w:lvl w:ilvl="8" w:tplc="0408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0"/>
  </w:num>
  <w:num w:numId="5">
    <w:abstractNumId w:val="10"/>
  </w:num>
  <w:num w:numId="6">
    <w:abstractNumId w:val="8"/>
  </w:num>
  <w:num w:numId="7">
    <w:abstractNumId w:val="4"/>
  </w:num>
  <w:num w:numId="8">
    <w:abstractNumId w:val="9"/>
  </w:num>
  <w:num w:numId="9">
    <w:abstractNumId w:val="2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04A4"/>
    <w:rsid w:val="000021CD"/>
    <w:rsid w:val="00005E78"/>
    <w:rsid w:val="000155DE"/>
    <w:rsid w:val="00031C36"/>
    <w:rsid w:val="00041970"/>
    <w:rsid w:val="00047A98"/>
    <w:rsid w:val="0005134E"/>
    <w:rsid w:val="00051AC3"/>
    <w:rsid w:val="00063393"/>
    <w:rsid w:val="00076AD1"/>
    <w:rsid w:val="00081D42"/>
    <w:rsid w:val="000822DC"/>
    <w:rsid w:val="00087E61"/>
    <w:rsid w:val="00092F41"/>
    <w:rsid w:val="000A287E"/>
    <w:rsid w:val="000A5B61"/>
    <w:rsid w:val="000A74D7"/>
    <w:rsid w:val="000B114D"/>
    <w:rsid w:val="000B2DFA"/>
    <w:rsid w:val="000B3708"/>
    <w:rsid w:val="000C1D25"/>
    <w:rsid w:val="000C4364"/>
    <w:rsid w:val="000C67F8"/>
    <w:rsid w:val="000D0712"/>
    <w:rsid w:val="000D2442"/>
    <w:rsid w:val="000D6147"/>
    <w:rsid w:val="000D6854"/>
    <w:rsid w:val="000E468E"/>
    <w:rsid w:val="000F2117"/>
    <w:rsid w:val="000F4022"/>
    <w:rsid w:val="000F4BB3"/>
    <w:rsid w:val="000F75D3"/>
    <w:rsid w:val="00106613"/>
    <w:rsid w:val="001114E1"/>
    <w:rsid w:val="00140D74"/>
    <w:rsid w:val="00146221"/>
    <w:rsid w:val="0015183F"/>
    <w:rsid w:val="001607F0"/>
    <w:rsid w:val="00161298"/>
    <w:rsid w:val="00170D5D"/>
    <w:rsid w:val="00171F9E"/>
    <w:rsid w:val="00172AB4"/>
    <w:rsid w:val="00181010"/>
    <w:rsid w:val="0018214F"/>
    <w:rsid w:val="0019155B"/>
    <w:rsid w:val="001920B2"/>
    <w:rsid w:val="001A3938"/>
    <w:rsid w:val="001B1E09"/>
    <w:rsid w:val="001B5A52"/>
    <w:rsid w:val="001B6F0E"/>
    <w:rsid w:val="001C1C69"/>
    <w:rsid w:val="001C6320"/>
    <w:rsid w:val="001C7F6B"/>
    <w:rsid w:val="001E1933"/>
    <w:rsid w:val="001E72F5"/>
    <w:rsid w:val="00201032"/>
    <w:rsid w:val="00204D19"/>
    <w:rsid w:val="00214D8C"/>
    <w:rsid w:val="00220D23"/>
    <w:rsid w:val="00225DFB"/>
    <w:rsid w:val="00236400"/>
    <w:rsid w:val="002426CE"/>
    <w:rsid w:val="00245C40"/>
    <w:rsid w:val="002550D7"/>
    <w:rsid w:val="0025764A"/>
    <w:rsid w:val="002578A6"/>
    <w:rsid w:val="002639D4"/>
    <w:rsid w:val="002655AA"/>
    <w:rsid w:val="002658C7"/>
    <w:rsid w:val="002658FD"/>
    <w:rsid w:val="002672BC"/>
    <w:rsid w:val="00271DBE"/>
    <w:rsid w:val="002737E2"/>
    <w:rsid w:val="0027635B"/>
    <w:rsid w:val="00280BA7"/>
    <w:rsid w:val="0029548F"/>
    <w:rsid w:val="0029761C"/>
    <w:rsid w:val="002A0E10"/>
    <w:rsid w:val="002A41D6"/>
    <w:rsid w:val="002B399E"/>
    <w:rsid w:val="002B3C7C"/>
    <w:rsid w:val="002C1E6E"/>
    <w:rsid w:val="002C313A"/>
    <w:rsid w:val="002C7D21"/>
    <w:rsid w:val="002D7DC5"/>
    <w:rsid w:val="002E106B"/>
    <w:rsid w:val="002E52B6"/>
    <w:rsid w:val="002F6879"/>
    <w:rsid w:val="002F7C54"/>
    <w:rsid w:val="002F7EBC"/>
    <w:rsid w:val="00306770"/>
    <w:rsid w:val="00317879"/>
    <w:rsid w:val="003262EA"/>
    <w:rsid w:val="00333211"/>
    <w:rsid w:val="00342443"/>
    <w:rsid w:val="00344BCC"/>
    <w:rsid w:val="003455FE"/>
    <w:rsid w:val="00346D58"/>
    <w:rsid w:val="003526FC"/>
    <w:rsid w:val="00352908"/>
    <w:rsid w:val="0038294E"/>
    <w:rsid w:val="003834A8"/>
    <w:rsid w:val="0038376F"/>
    <w:rsid w:val="00385356"/>
    <w:rsid w:val="003907C3"/>
    <w:rsid w:val="003915E3"/>
    <w:rsid w:val="00392C84"/>
    <w:rsid w:val="00395924"/>
    <w:rsid w:val="003A335D"/>
    <w:rsid w:val="003B6A72"/>
    <w:rsid w:val="003C029E"/>
    <w:rsid w:val="003C3E75"/>
    <w:rsid w:val="003D57F1"/>
    <w:rsid w:val="003D5B17"/>
    <w:rsid w:val="003D7CF5"/>
    <w:rsid w:val="00413AF1"/>
    <w:rsid w:val="004144B0"/>
    <w:rsid w:val="004247E8"/>
    <w:rsid w:val="00425C05"/>
    <w:rsid w:val="004343B4"/>
    <w:rsid w:val="00437676"/>
    <w:rsid w:val="004460C3"/>
    <w:rsid w:val="00456624"/>
    <w:rsid w:val="004611C0"/>
    <w:rsid w:val="0047634F"/>
    <w:rsid w:val="00477AEB"/>
    <w:rsid w:val="00482DFC"/>
    <w:rsid w:val="0048673B"/>
    <w:rsid w:val="00495A1A"/>
    <w:rsid w:val="004A5DB5"/>
    <w:rsid w:val="004A7E57"/>
    <w:rsid w:val="004B40A7"/>
    <w:rsid w:val="004C2AFE"/>
    <w:rsid w:val="004C6B36"/>
    <w:rsid w:val="004D0A80"/>
    <w:rsid w:val="004D331A"/>
    <w:rsid w:val="004D58AF"/>
    <w:rsid w:val="004E07A7"/>
    <w:rsid w:val="004E4F1D"/>
    <w:rsid w:val="004F0750"/>
    <w:rsid w:val="00500BE9"/>
    <w:rsid w:val="0051772F"/>
    <w:rsid w:val="005355FE"/>
    <w:rsid w:val="005356D3"/>
    <w:rsid w:val="00541D0D"/>
    <w:rsid w:val="00543F59"/>
    <w:rsid w:val="00544E9F"/>
    <w:rsid w:val="00552578"/>
    <w:rsid w:val="00555439"/>
    <w:rsid w:val="00555C38"/>
    <w:rsid w:val="00562133"/>
    <w:rsid w:val="00562D8A"/>
    <w:rsid w:val="00564435"/>
    <w:rsid w:val="005754C4"/>
    <w:rsid w:val="005763E5"/>
    <w:rsid w:val="005767DA"/>
    <w:rsid w:val="00584E00"/>
    <w:rsid w:val="00591352"/>
    <w:rsid w:val="005A0E91"/>
    <w:rsid w:val="005A53D6"/>
    <w:rsid w:val="005D312A"/>
    <w:rsid w:val="005E34D6"/>
    <w:rsid w:val="005E40B2"/>
    <w:rsid w:val="005E585C"/>
    <w:rsid w:val="005E7A40"/>
    <w:rsid w:val="005F54F4"/>
    <w:rsid w:val="005F5ABB"/>
    <w:rsid w:val="0064609D"/>
    <w:rsid w:val="00657875"/>
    <w:rsid w:val="00683F70"/>
    <w:rsid w:val="00687905"/>
    <w:rsid w:val="006976A8"/>
    <w:rsid w:val="006B1ED6"/>
    <w:rsid w:val="006B2D50"/>
    <w:rsid w:val="006D43CA"/>
    <w:rsid w:val="006E557B"/>
    <w:rsid w:val="006E5C17"/>
    <w:rsid w:val="007034C5"/>
    <w:rsid w:val="007118A3"/>
    <w:rsid w:val="00726F59"/>
    <w:rsid w:val="00730032"/>
    <w:rsid w:val="00730271"/>
    <w:rsid w:val="00732C18"/>
    <w:rsid w:val="00743C2B"/>
    <w:rsid w:val="00751BFC"/>
    <w:rsid w:val="0075202F"/>
    <w:rsid w:val="0075398A"/>
    <w:rsid w:val="00761D04"/>
    <w:rsid w:val="00763478"/>
    <w:rsid w:val="0077609E"/>
    <w:rsid w:val="00790BA2"/>
    <w:rsid w:val="007A0D22"/>
    <w:rsid w:val="007A3E22"/>
    <w:rsid w:val="007C2B8D"/>
    <w:rsid w:val="007D3AE2"/>
    <w:rsid w:val="007E4EE5"/>
    <w:rsid w:val="007E6199"/>
    <w:rsid w:val="007F0EBB"/>
    <w:rsid w:val="00820E93"/>
    <w:rsid w:val="008272EF"/>
    <w:rsid w:val="00827B71"/>
    <w:rsid w:val="00831558"/>
    <w:rsid w:val="00835410"/>
    <w:rsid w:val="00841D7F"/>
    <w:rsid w:val="0084273F"/>
    <w:rsid w:val="00850289"/>
    <w:rsid w:val="008639FC"/>
    <w:rsid w:val="0086721D"/>
    <w:rsid w:val="0089424B"/>
    <w:rsid w:val="0089767F"/>
    <w:rsid w:val="008A5325"/>
    <w:rsid w:val="008B0144"/>
    <w:rsid w:val="008B5AFF"/>
    <w:rsid w:val="008E1054"/>
    <w:rsid w:val="008E22C0"/>
    <w:rsid w:val="008E459A"/>
    <w:rsid w:val="008E73D2"/>
    <w:rsid w:val="008F4347"/>
    <w:rsid w:val="008F6DF1"/>
    <w:rsid w:val="0093003B"/>
    <w:rsid w:val="00932231"/>
    <w:rsid w:val="00941543"/>
    <w:rsid w:val="00947197"/>
    <w:rsid w:val="00953850"/>
    <w:rsid w:val="00957365"/>
    <w:rsid w:val="0096114C"/>
    <w:rsid w:val="009644C1"/>
    <w:rsid w:val="00965360"/>
    <w:rsid w:val="009654F3"/>
    <w:rsid w:val="0097640A"/>
    <w:rsid w:val="0098595D"/>
    <w:rsid w:val="00995965"/>
    <w:rsid w:val="009D20AF"/>
    <w:rsid w:val="009E0DDE"/>
    <w:rsid w:val="009F582E"/>
    <w:rsid w:val="009F708E"/>
    <w:rsid w:val="00A02C35"/>
    <w:rsid w:val="00A030E0"/>
    <w:rsid w:val="00A04984"/>
    <w:rsid w:val="00A15D2D"/>
    <w:rsid w:val="00A20198"/>
    <w:rsid w:val="00A254F2"/>
    <w:rsid w:val="00A54170"/>
    <w:rsid w:val="00A54659"/>
    <w:rsid w:val="00A55C48"/>
    <w:rsid w:val="00A651F8"/>
    <w:rsid w:val="00A67B4B"/>
    <w:rsid w:val="00A67CEF"/>
    <w:rsid w:val="00A75E30"/>
    <w:rsid w:val="00A8314E"/>
    <w:rsid w:val="00A93CC3"/>
    <w:rsid w:val="00AA08BA"/>
    <w:rsid w:val="00AA4A6F"/>
    <w:rsid w:val="00AC116B"/>
    <w:rsid w:val="00AC539E"/>
    <w:rsid w:val="00AE419C"/>
    <w:rsid w:val="00AF1F2B"/>
    <w:rsid w:val="00B20678"/>
    <w:rsid w:val="00B34664"/>
    <w:rsid w:val="00B47C87"/>
    <w:rsid w:val="00B50025"/>
    <w:rsid w:val="00B524C4"/>
    <w:rsid w:val="00B52BD3"/>
    <w:rsid w:val="00B56DF9"/>
    <w:rsid w:val="00B57714"/>
    <w:rsid w:val="00B628F3"/>
    <w:rsid w:val="00B968AC"/>
    <w:rsid w:val="00B97FB5"/>
    <w:rsid w:val="00BB210F"/>
    <w:rsid w:val="00BB4DEE"/>
    <w:rsid w:val="00BC1FFA"/>
    <w:rsid w:val="00BC4AB2"/>
    <w:rsid w:val="00BC6392"/>
    <w:rsid w:val="00BC6BBD"/>
    <w:rsid w:val="00BD14BD"/>
    <w:rsid w:val="00BD301E"/>
    <w:rsid w:val="00BD3672"/>
    <w:rsid w:val="00BD377F"/>
    <w:rsid w:val="00BD3D59"/>
    <w:rsid w:val="00BD6151"/>
    <w:rsid w:val="00BD7566"/>
    <w:rsid w:val="00BE4615"/>
    <w:rsid w:val="00BF6736"/>
    <w:rsid w:val="00C22E80"/>
    <w:rsid w:val="00C231C9"/>
    <w:rsid w:val="00C24488"/>
    <w:rsid w:val="00C3578A"/>
    <w:rsid w:val="00C36273"/>
    <w:rsid w:val="00C42671"/>
    <w:rsid w:val="00C42A74"/>
    <w:rsid w:val="00C47621"/>
    <w:rsid w:val="00C616E2"/>
    <w:rsid w:val="00C626E3"/>
    <w:rsid w:val="00C662EE"/>
    <w:rsid w:val="00C82BA7"/>
    <w:rsid w:val="00C93C7E"/>
    <w:rsid w:val="00C94C28"/>
    <w:rsid w:val="00CA4FE4"/>
    <w:rsid w:val="00CB554B"/>
    <w:rsid w:val="00CD6857"/>
    <w:rsid w:val="00CE0C6C"/>
    <w:rsid w:val="00CE6C90"/>
    <w:rsid w:val="00D07FB3"/>
    <w:rsid w:val="00D26973"/>
    <w:rsid w:val="00D33116"/>
    <w:rsid w:val="00D342D7"/>
    <w:rsid w:val="00D52AE8"/>
    <w:rsid w:val="00D53E9A"/>
    <w:rsid w:val="00D652B5"/>
    <w:rsid w:val="00D74CA1"/>
    <w:rsid w:val="00D75D37"/>
    <w:rsid w:val="00D75FC7"/>
    <w:rsid w:val="00D76DD7"/>
    <w:rsid w:val="00D81BDF"/>
    <w:rsid w:val="00D84242"/>
    <w:rsid w:val="00D8699B"/>
    <w:rsid w:val="00D871D7"/>
    <w:rsid w:val="00D91260"/>
    <w:rsid w:val="00D97A1A"/>
    <w:rsid w:val="00DA1061"/>
    <w:rsid w:val="00DB2C14"/>
    <w:rsid w:val="00DC4027"/>
    <w:rsid w:val="00DD1671"/>
    <w:rsid w:val="00DE38C9"/>
    <w:rsid w:val="00DE631E"/>
    <w:rsid w:val="00DF0B1F"/>
    <w:rsid w:val="00DF7292"/>
    <w:rsid w:val="00E02739"/>
    <w:rsid w:val="00E24A79"/>
    <w:rsid w:val="00E35F37"/>
    <w:rsid w:val="00E370C6"/>
    <w:rsid w:val="00E37D7F"/>
    <w:rsid w:val="00E4716A"/>
    <w:rsid w:val="00E51765"/>
    <w:rsid w:val="00E528AC"/>
    <w:rsid w:val="00E704A4"/>
    <w:rsid w:val="00E717B4"/>
    <w:rsid w:val="00E71F41"/>
    <w:rsid w:val="00E74073"/>
    <w:rsid w:val="00EA0692"/>
    <w:rsid w:val="00EA0D8F"/>
    <w:rsid w:val="00EA2E51"/>
    <w:rsid w:val="00EA2E88"/>
    <w:rsid w:val="00EB12C9"/>
    <w:rsid w:val="00EB57EF"/>
    <w:rsid w:val="00EC009F"/>
    <w:rsid w:val="00EC19C3"/>
    <w:rsid w:val="00EC1F82"/>
    <w:rsid w:val="00EC44B3"/>
    <w:rsid w:val="00ED4D42"/>
    <w:rsid w:val="00ED5426"/>
    <w:rsid w:val="00EE2942"/>
    <w:rsid w:val="00EE2C77"/>
    <w:rsid w:val="00EF1D46"/>
    <w:rsid w:val="00EF5CD7"/>
    <w:rsid w:val="00F10833"/>
    <w:rsid w:val="00F246B5"/>
    <w:rsid w:val="00F248DA"/>
    <w:rsid w:val="00F24EEE"/>
    <w:rsid w:val="00F52C30"/>
    <w:rsid w:val="00F531E7"/>
    <w:rsid w:val="00F56043"/>
    <w:rsid w:val="00F566C1"/>
    <w:rsid w:val="00F77BE7"/>
    <w:rsid w:val="00F9102E"/>
    <w:rsid w:val="00F949E2"/>
    <w:rsid w:val="00FA122A"/>
    <w:rsid w:val="00FA19BA"/>
    <w:rsid w:val="00FA61CB"/>
    <w:rsid w:val="00FB763C"/>
    <w:rsid w:val="00FC2785"/>
    <w:rsid w:val="00FE0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B1CFE3-9899-4110-8EFA-3702DC0F2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5B61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Char"/>
    <w:uiPriority w:val="9"/>
    <w:unhideWhenUsed/>
    <w:qFormat/>
    <w:rsid w:val="003907C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04A4"/>
    <w:pPr>
      <w:ind w:left="720"/>
      <w:contextualSpacing/>
    </w:pPr>
  </w:style>
  <w:style w:type="table" w:styleId="a4">
    <w:name w:val="Table Grid"/>
    <w:basedOn w:val="a1"/>
    <w:uiPriority w:val="59"/>
    <w:rsid w:val="00E704A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semiHidden/>
    <w:unhideWhenUsed/>
    <w:rsid w:val="00A254F2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5"/>
    <w:uiPriority w:val="99"/>
    <w:semiHidden/>
    <w:rsid w:val="00A254F2"/>
    <w:rPr>
      <w:sz w:val="22"/>
      <w:szCs w:val="22"/>
      <w:lang w:eastAsia="en-US"/>
    </w:rPr>
  </w:style>
  <w:style w:type="paragraph" w:styleId="a6">
    <w:name w:val="footer"/>
    <w:basedOn w:val="a"/>
    <w:link w:val="Char0"/>
    <w:uiPriority w:val="99"/>
    <w:unhideWhenUsed/>
    <w:rsid w:val="00A254F2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6"/>
    <w:uiPriority w:val="99"/>
    <w:rsid w:val="00A254F2"/>
    <w:rPr>
      <w:sz w:val="22"/>
      <w:szCs w:val="22"/>
      <w:lang w:eastAsia="en-US"/>
    </w:rPr>
  </w:style>
  <w:style w:type="paragraph" w:styleId="a7">
    <w:name w:val="Balloon Text"/>
    <w:basedOn w:val="a"/>
    <w:link w:val="Char1"/>
    <w:uiPriority w:val="99"/>
    <w:semiHidden/>
    <w:unhideWhenUsed/>
    <w:rsid w:val="00F24EE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Char1">
    <w:name w:val="Κείμενο πλαισίου Char"/>
    <w:link w:val="a7"/>
    <w:uiPriority w:val="99"/>
    <w:semiHidden/>
    <w:rsid w:val="00F24EEE"/>
    <w:rPr>
      <w:rFonts w:ascii="Tahoma" w:hAnsi="Tahoma" w:cs="Tahoma"/>
      <w:sz w:val="16"/>
      <w:szCs w:val="16"/>
      <w:lang w:eastAsia="en-US"/>
    </w:rPr>
  </w:style>
  <w:style w:type="character" w:styleId="-">
    <w:name w:val="Hyperlink"/>
    <w:uiPriority w:val="99"/>
    <w:unhideWhenUsed/>
    <w:rsid w:val="00FC2785"/>
    <w:rPr>
      <w:color w:val="0000FF"/>
      <w:u w:val="single"/>
    </w:rPr>
  </w:style>
  <w:style w:type="table" w:customStyle="1" w:styleId="1">
    <w:name w:val="Πλέγμα πίνακα1"/>
    <w:basedOn w:val="a1"/>
    <w:next w:val="a4"/>
    <w:uiPriority w:val="59"/>
    <w:rsid w:val="00AC116B"/>
    <w:rPr>
      <w:rFonts w:ascii="Garamond" w:hAnsi="Garamond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Πλέγμα πίνακα2"/>
    <w:basedOn w:val="a1"/>
    <w:next w:val="a4"/>
    <w:rsid w:val="00DA1061"/>
    <w:rPr>
      <w:rFonts w:ascii="Garamond" w:hAnsi="Garamond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Πλέγμα πίνακα3"/>
    <w:basedOn w:val="a1"/>
    <w:next w:val="a4"/>
    <w:rsid w:val="00DA1061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Char">
    <w:name w:val="Επικεφαλίδα 3 Char"/>
    <w:basedOn w:val="a0"/>
    <w:link w:val="3"/>
    <w:uiPriority w:val="9"/>
    <w:rsid w:val="003907C3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a8">
    <w:name w:val="footnote text"/>
    <w:basedOn w:val="a"/>
    <w:link w:val="Char2"/>
    <w:uiPriority w:val="99"/>
    <w:semiHidden/>
    <w:unhideWhenUsed/>
    <w:rsid w:val="004D58AF"/>
    <w:pPr>
      <w:spacing w:after="0" w:line="240" w:lineRule="auto"/>
    </w:pPr>
    <w:rPr>
      <w:sz w:val="20"/>
      <w:szCs w:val="20"/>
    </w:rPr>
  </w:style>
  <w:style w:type="character" w:customStyle="1" w:styleId="Char2">
    <w:name w:val="Κείμενο υποσημείωσης Char"/>
    <w:basedOn w:val="a0"/>
    <w:link w:val="a8"/>
    <w:uiPriority w:val="99"/>
    <w:semiHidden/>
    <w:rsid w:val="004D58AF"/>
    <w:rPr>
      <w:lang w:eastAsia="en-US"/>
    </w:rPr>
  </w:style>
  <w:style w:type="character" w:styleId="a9">
    <w:name w:val="footnote reference"/>
    <w:basedOn w:val="a0"/>
    <w:uiPriority w:val="99"/>
    <w:semiHidden/>
    <w:unhideWhenUsed/>
    <w:rsid w:val="004D58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C8555-C453-44C1-8D48-E9400DE42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890</Words>
  <Characters>4812</Characters>
  <Application>Microsoft Office Word</Application>
  <DocSecurity>0</DocSecurity>
  <Lines>40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ΕΛ.ΑΣ.</Company>
  <LinksUpToDate>false</LinksUpToDate>
  <CharactersWithSpaces>5691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ΕΛ.ΑΣ.</dc:creator>
  <cp:lastModifiedBy>User</cp:lastModifiedBy>
  <cp:revision>11</cp:revision>
  <cp:lastPrinted>2018-01-27T09:18:00Z</cp:lastPrinted>
  <dcterms:created xsi:type="dcterms:W3CDTF">2023-03-07T07:40:00Z</dcterms:created>
  <dcterms:modified xsi:type="dcterms:W3CDTF">2023-03-30T09:03:00Z</dcterms:modified>
</cp:coreProperties>
</file>